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03" w:rsidRPr="00E0101E" w:rsidRDefault="00696403" w:rsidP="00E0101E">
      <w:pPr>
        <w:jc w:val="center"/>
        <w:rPr>
          <w:rFonts w:ascii="Times New Roman" w:hAnsi="Times New Roman" w:cs="Times New Roman"/>
          <w:b/>
          <w:sz w:val="24"/>
          <w:szCs w:val="24"/>
        </w:rPr>
      </w:pPr>
      <w:r w:rsidRPr="00E0101E">
        <w:rPr>
          <w:rFonts w:ascii="Times New Roman" w:hAnsi="Times New Roman" w:cs="Times New Roman"/>
          <w:b/>
          <w:sz w:val="24"/>
          <w:szCs w:val="24"/>
        </w:rPr>
        <w:t>NOTICE OF INTENT</w:t>
      </w:r>
    </w:p>
    <w:p w:rsidR="00696403" w:rsidRPr="00E0101E" w:rsidRDefault="00696403" w:rsidP="00E0101E">
      <w:pPr>
        <w:jc w:val="center"/>
        <w:rPr>
          <w:rFonts w:ascii="Times New Roman" w:hAnsi="Times New Roman" w:cs="Times New Roman"/>
          <w:b/>
          <w:sz w:val="24"/>
          <w:szCs w:val="24"/>
        </w:rPr>
      </w:pPr>
      <w:r w:rsidRPr="00E0101E">
        <w:rPr>
          <w:rFonts w:ascii="Times New Roman" w:hAnsi="Times New Roman" w:cs="Times New Roman"/>
          <w:b/>
          <w:sz w:val="24"/>
          <w:szCs w:val="24"/>
        </w:rPr>
        <w:t>Department of Transportation and Development</w:t>
      </w:r>
    </w:p>
    <w:p w:rsidR="00696403" w:rsidRPr="00E0101E" w:rsidRDefault="00696403" w:rsidP="00E0101E">
      <w:pPr>
        <w:jc w:val="center"/>
        <w:rPr>
          <w:rFonts w:ascii="Times New Roman" w:hAnsi="Times New Roman" w:cs="Times New Roman"/>
          <w:b/>
          <w:sz w:val="24"/>
          <w:szCs w:val="24"/>
        </w:rPr>
      </w:pPr>
      <w:r w:rsidRPr="00E0101E">
        <w:rPr>
          <w:rFonts w:ascii="Times New Roman" w:hAnsi="Times New Roman" w:cs="Times New Roman"/>
          <w:b/>
          <w:sz w:val="24"/>
          <w:szCs w:val="24"/>
        </w:rPr>
        <w:t>Office of Operations</w:t>
      </w:r>
    </w:p>
    <w:p w:rsidR="00696403" w:rsidRPr="00696403" w:rsidRDefault="00696403" w:rsidP="00E0101E">
      <w:pPr>
        <w:jc w:val="center"/>
        <w:rPr>
          <w:rFonts w:ascii="Times New Roman" w:hAnsi="Times New Roman" w:cs="Times New Roman"/>
          <w:sz w:val="24"/>
          <w:szCs w:val="24"/>
        </w:rPr>
      </w:pPr>
      <w:r w:rsidRPr="00696403">
        <w:rPr>
          <w:rFonts w:ascii="Times New Roman" w:hAnsi="Times New Roman" w:cs="Times New Roman"/>
          <w:sz w:val="24"/>
          <w:szCs w:val="24"/>
        </w:rPr>
        <w:t>Combination or Double Tandem Load Permit (LAC 73:I.Chapter 21)</w:t>
      </w:r>
    </w:p>
    <w:p w:rsidR="00E0101E" w:rsidRPr="00696403" w:rsidRDefault="00696403" w:rsidP="003C139F">
      <w:pPr>
        <w:ind w:firstLine="720"/>
        <w:jc w:val="both"/>
        <w:rPr>
          <w:rFonts w:ascii="Times New Roman" w:hAnsi="Times New Roman" w:cs="Times New Roman"/>
          <w:sz w:val="24"/>
          <w:szCs w:val="24"/>
        </w:rPr>
      </w:pPr>
      <w:r w:rsidRPr="00696403">
        <w:rPr>
          <w:rFonts w:ascii="Times New Roman" w:hAnsi="Times New Roman" w:cs="Times New Roman"/>
          <w:sz w:val="24"/>
          <w:szCs w:val="24"/>
        </w:rPr>
        <w:t>Notice is hereby given in accordance with the provisions of the Administrative Procedure Act, R.S. 49:9</w:t>
      </w:r>
      <w:r w:rsidR="00F02F9C">
        <w:rPr>
          <w:rFonts w:ascii="Times New Roman" w:hAnsi="Times New Roman" w:cs="Times New Roman"/>
          <w:sz w:val="24"/>
          <w:szCs w:val="24"/>
        </w:rPr>
        <w:t>61</w:t>
      </w:r>
      <w:r w:rsidRPr="00696403">
        <w:rPr>
          <w:rFonts w:ascii="Times New Roman" w:hAnsi="Times New Roman" w:cs="Times New Roman"/>
          <w:sz w:val="24"/>
          <w:szCs w:val="24"/>
        </w:rPr>
        <w:t xml:space="preserve"> et seq., and through the authority granted in Title 32:387.2 of the Revised Statutes that the Department of Transportation and Development, Office of Operations, Weights and Enforcement Section, proposes to adopt Part I, Chapter 21, of Title 73 entitled "Combination or Double Tandem Load Permit", to allow the issuance of a Combination or Double Tandem Load Permit, a special biannual permit for the operation of a combination of vehicles or tandem loads hauling divisible or non-divisible container imports or exports to and from any port facility in the state.</w:t>
      </w:r>
      <w:r w:rsidRPr="00696403">
        <w:rPr>
          <w:rFonts w:ascii="Times New Roman" w:hAnsi="Times New Roman" w:cs="Times New Roman"/>
          <w:sz w:val="24"/>
          <w:szCs w:val="24"/>
        </w:rPr>
        <w:tab/>
      </w:r>
    </w:p>
    <w:p w:rsidR="00696403" w:rsidRPr="00E0101E" w:rsidRDefault="00696403" w:rsidP="00E0101E">
      <w:pPr>
        <w:jc w:val="center"/>
        <w:rPr>
          <w:rFonts w:ascii="Times New Roman" w:hAnsi="Times New Roman" w:cs="Times New Roman"/>
          <w:b/>
          <w:sz w:val="24"/>
          <w:szCs w:val="24"/>
        </w:rPr>
      </w:pPr>
      <w:r w:rsidRPr="00E0101E">
        <w:rPr>
          <w:rFonts w:ascii="Times New Roman" w:hAnsi="Times New Roman" w:cs="Times New Roman"/>
          <w:b/>
          <w:sz w:val="24"/>
          <w:szCs w:val="24"/>
        </w:rPr>
        <w:t>Title 73</w:t>
      </w:r>
    </w:p>
    <w:p w:rsidR="00696403" w:rsidRPr="00E0101E" w:rsidRDefault="00696403" w:rsidP="00E0101E">
      <w:pPr>
        <w:jc w:val="center"/>
        <w:rPr>
          <w:rFonts w:ascii="Times New Roman" w:hAnsi="Times New Roman" w:cs="Times New Roman"/>
          <w:b/>
          <w:sz w:val="24"/>
          <w:szCs w:val="24"/>
        </w:rPr>
      </w:pPr>
      <w:r w:rsidRPr="00E0101E">
        <w:rPr>
          <w:rFonts w:ascii="Times New Roman" w:hAnsi="Times New Roman" w:cs="Times New Roman"/>
          <w:b/>
          <w:sz w:val="24"/>
          <w:szCs w:val="24"/>
        </w:rPr>
        <w:t>WEIGHTS, MEASURES AND STANDARDS</w:t>
      </w:r>
    </w:p>
    <w:p w:rsidR="00696403" w:rsidRPr="00E0101E" w:rsidRDefault="00696403" w:rsidP="00E0101E">
      <w:pPr>
        <w:jc w:val="center"/>
        <w:rPr>
          <w:rFonts w:ascii="Times New Roman" w:hAnsi="Times New Roman" w:cs="Times New Roman"/>
          <w:b/>
          <w:sz w:val="24"/>
          <w:szCs w:val="24"/>
        </w:rPr>
      </w:pPr>
      <w:r w:rsidRPr="00E0101E">
        <w:rPr>
          <w:rFonts w:ascii="Times New Roman" w:hAnsi="Times New Roman" w:cs="Times New Roman"/>
          <w:b/>
          <w:sz w:val="24"/>
          <w:szCs w:val="24"/>
        </w:rPr>
        <w:t>Part I. Weights and Standards</w:t>
      </w:r>
    </w:p>
    <w:p w:rsidR="00696403" w:rsidRPr="00E0101E" w:rsidRDefault="00696403" w:rsidP="00696403">
      <w:pPr>
        <w:rPr>
          <w:rFonts w:ascii="Times New Roman" w:hAnsi="Times New Roman" w:cs="Times New Roman"/>
          <w:b/>
          <w:sz w:val="24"/>
          <w:szCs w:val="24"/>
        </w:rPr>
      </w:pPr>
      <w:r w:rsidRPr="00E0101E">
        <w:rPr>
          <w:rFonts w:ascii="Times New Roman" w:hAnsi="Times New Roman" w:cs="Times New Roman"/>
          <w:b/>
          <w:sz w:val="24"/>
          <w:szCs w:val="24"/>
        </w:rPr>
        <w:t>Chapter 21. Combination or Double Tandem Load Permit</w:t>
      </w:r>
    </w:p>
    <w:p w:rsidR="00696403" w:rsidRPr="00E0101E" w:rsidRDefault="00696403" w:rsidP="00696403">
      <w:pPr>
        <w:rPr>
          <w:rFonts w:ascii="Times New Roman" w:hAnsi="Times New Roman" w:cs="Times New Roman"/>
          <w:b/>
          <w:sz w:val="24"/>
          <w:szCs w:val="24"/>
        </w:rPr>
      </w:pPr>
      <w:r w:rsidRPr="00E0101E">
        <w:rPr>
          <w:rFonts w:ascii="Times New Roman" w:hAnsi="Times New Roman" w:cs="Times New Roman"/>
          <w:b/>
          <w:sz w:val="24"/>
          <w:szCs w:val="24"/>
        </w:rPr>
        <w:t>§101.  General Information</w:t>
      </w:r>
    </w:p>
    <w:p w:rsidR="00696403" w:rsidRDefault="00696403" w:rsidP="004C6E1C">
      <w:pPr>
        <w:tabs>
          <w:tab w:val="left" w:pos="1440"/>
        </w:tabs>
        <w:spacing w:after="0" w:line="240" w:lineRule="auto"/>
        <w:ind w:firstLine="720"/>
        <w:jc w:val="both"/>
        <w:rPr>
          <w:rFonts w:ascii="Times New Roman" w:hAnsi="Times New Roman" w:cs="Times New Roman"/>
          <w:sz w:val="24"/>
          <w:szCs w:val="24"/>
        </w:rPr>
      </w:pPr>
      <w:r w:rsidRPr="00696403">
        <w:rPr>
          <w:rFonts w:ascii="Times New Roman" w:hAnsi="Times New Roman" w:cs="Times New Roman"/>
          <w:sz w:val="24"/>
          <w:szCs w:val="24"/>
        </w:rPr>
        <w:t>A.</w:t>
      </w:r>
      <w:r w:rsidRPr="00696403">
        <w:rPr>
          <w:rFonts w:ascii="Times New Roman" w:hAnsi="Times New Roman" w:cs="Times New Roman"/>
          <w:sz w:val="24"/>
          <w:szCs w:val="24"/>
        </w:rPr>
        <w:tab/>
        <w:t xml:space="preserve">Authority.  DOTD has statutory authority to issue a special biannual permit for the operation of a combination of vehicles or tandem loads hauling divisible or non-divisible container imports or exports to and from any port facility in the state. </w:t>
      </w:r>
    </w:p>
    <w:p w:rsidR="00E0101E" w:rsidRPr="00696403" w:rsidRDefault="00E0101E" w:rsidP="003303DA">
      <w:pPr>
        <w:spacing w:after="0" w:line="240" w:lineRule="auto"/>
        <w:jc w:val="both"/>
        <w:rPr>
          <w:rFonts w:ascii="Times New Roman" w:hAnsi="Times New Roman" w:cs="Times New Roman"/>
          <w:sz w:val="24"/>
          <w:szCs w:val="24"/>
        </w:rPr>
      </w:pPr>
    </w:p>
    <w:p w:rsidR="00696403" w:rsidRDefault="00696403" w:rsidP="004C6E1C">
      <w:pPr>
        <w:spacing w:after="0" w:line="240" w:lineRule="auto"/>
        <w:ind w:firstLine="720"/>
        <w:jc w:val="both"/>
        <w:rPr>
          <w:rFonts w:ascii="Times New Roman" w:hAnsi="Times New Roman" w:cs="Times New Roman"/>
          <w:sz w:val="24"/>
          <w:szCs w:val="24"/>
        </w:rPr>
      </w:pPr>
      <w:r w:rsidRPr="00696403">
        <w:rPr>
          <w:rFonts w:ascii="Times New Roman" w:hAnsi="Times New Roman" w:cs="Times New Roman"/>
          <w:sz w:val="24"/>
          <w:szCs w:val="24"/>
        </w:rPr>
        <w:t>B.</w:t>
      </w:r>
      <w:r w:rsidRPr="00696403">
        <w:rPr>
          <w:rFonts w:ascii="Times New Roman" w:hAnsi="Times New Roman" w:cs="Times New Roman"/>
          <w:sz w:val="24"/>
          <w:szCs w:val="24"/>
        </w:rPr>
        <w:tab/>
        <w:t>Definitions. Terms as defined in R.S. 32:1 shall retain their definitions, unless the term is specifically defined in this subsection. As used in this section, unless the context clearly indicates otherwise, the following terms shall have the following meanings.</w:t>
      </w:r>
    </w:p>
    <w:p w:rsidR="00E0101E" w:rsidRPr="00696403" w:rsidRDefault="00E0101E" w:rsidP="00E0101E">
      <w:pPr>
        <w:spacing w:after="0" w:line="240" w:lineRule="auto"/>
        <w:rPr>
          <w:rFonts w:ascii="Times New Roman" w:hAnsi="Times New Roman" w:cs="Times New Roman"/>
          <w:sz w:val="24"/>
          <w:szCs w:val="24"/>
        </w:rPr>
      </w:pPr>
    </w:p>
    <w:p w:rsidR="004C6E1C" w:rsidRDefault="00696403" w:rsidP="00121EF8">
      <w:pPr>
        <w:tabs>
          <w:tab w:val="left" w:pos="2160"/>
        </w:tabs>
        <w:spacing w:after="0" w:line="240" w:lineRule="auto"/>
        <w:ind w:firstLine="1440"/>
        <w:jc w:val="both"/>
        <w:rPr>
          <w:rFonts w:ascii="Times New Roman" w:hAnsi="Times New Roman" w:cs="Times New Roman"/>
          <w:sz w:val="24"/>
          <w:szCs w:val="24"/>
        </w:rPr>
      </w:pPr>
      <w:r w:rsidRPr="00E0101E">
        <w:rPr>
          <w:rFonts w:ascii="Times New Roman" w:hAnsi="Times New Roman" w:cs="Times New Roman"/>
          <w:i/>
          <w:sz w:val="24"/>
          <w:szCs w:val="24"/>
        </w:rPr>
        <w:t>Axle Group</w:t>
      </w:r>
      <w:r w:rsidR="00121EF8">
        <w:rPr>
          <w:rFonts w:ascii="Times New Roman" w:hAnsi="Times New Roman" w:cs="Times New Roman"/>
          <w:sz w:val="24"/>
          <w:szCs w:val="24"/>
        </w:rPr>
        <w:t>—</w:t>
      </w:r>
      <w:r w:rsidRPr="00696403">
        <w:rPr>
          <w:rFonts w:ascii="Times New Roman" w:hAnsi="Times New Roman" w:cs="Times New Roman"/>
          <w:sz w:val="24"/>
          <w:szCs w:val="24"/>
        </w:rPr>
        <w:t xml:space="preserve"> a combination of two or more consecutive axles considered together in determining their combined load effect on a highway (as tandem, </w:t>
      </w:r>
      <w:proofErr w:type="spellStart"/>
      <w:r w:rsidRPr="00696403">
        <w:rPr>
          <w:rFonts w:ascii="Times New Roman" w:hAnsi="Times New Roman" w:cs="Times New Roman"/>
          <w:sz w:val="24"/>
          <w:szCs w:val="24"/>
        </w:rPr>
        <w:t>tridem</w:t>
      </w:r>
      <w:proofErr w:type="spellEnd"/>
      <w:r w:rsidRPr="00696403">
        <w:rPr>
          <w:rFonts w:ascii="Times New Roman" w:hAnsi="Times New Roman" w:cs="Times New Roman"/>
          <w:sz w:val="24"/>
          <w:szCs w:val="24"/>
        </w:rPr>
        <w:t xml:space="preserve">, or </w:t>
      </w:r>
      <w:proofErr w:type="spellStart"/>
      <w:r w:rsidRPr="00696403">
        <w:rPr>
          <w:rFonts w:ascii="Times New Roman" w:hAnsi="Times New Roman" w:cs="Times New Roman"/>
          <w:sz w:val="24"/>
          <w:szCs w:val="24"/>
        </w:rPr>
        <w:t>quadrum</w:t>
      </w:r>
      <w:proofErr w:type="spellEnd"/>
      <w:r w:rsidRPr="00696403">
        <w:rPr>
          <w:rFonts w:ascii="Times New Roman" w:hAnsi="Times New Roman" w:cs="Times New Roman"/>
          <w:sz w:val="24"/>
          <w:szCs w:val="24"/>
        </w:rPr>
        <w:t xml:space="preserve"> axle groups).</w:t>
      </w:r>
    </w:p>
    <w:p w:rsidR="00121EF8" w:rsidRPr="00696403" w:rsidRDefault="00121EF8" w:rsidP="004C6E1C">
      <w:pPr>
        <w:tabs>
          <w:tab w:val="left" w:pos="2160"/>
        </w:tabs>
        <w:spacing w:after="0" w:line="240" w:lineRule="auto"/>
        <w:ind w:left="1440"/>
        <w:jc w:val="both"/>
        <w:rPr>
          <w:rFonts w:ascii="Times New Roman" w:hAnsi="Times New Roman" w:cs="Times New Roman"/>
          <w:sz w:val="24"/>
          <w:szCs w:val="24"/>
        </w:rPr>
      </w:pPr>
    </w:p>
    <w:p w:rsidR="00E0101E" w:rsidRDefault="00696403" w:rsidP="00121EF8">
      <w:pPr>
        <w:tabs>
          <w:tab w:val="left" w:pos="2160"/>
        </w:tabs>
        <w:spacing w:after="0" w:line="240" w:lineRule="auto"/>
        <w:ind w:firstLine="1440"/>
        <w:jc w:val="both"/>
        <w:rPr>
          <w:rFonts w:ascii="Times New Roman" w:hAnsi="Times New Roman" w:cs="Times New Roman"/>
          <w:sz w:val="24"/>
          <w:szCs w:val="24"/>
        </w:rPr>
      </w:pPr>
      <w:r w:rsidRPr="00E0101E">
        <w:rPr>
          <w:rFonts w:ascii="Times New Roman" w:hAnsi="Times New Roman" w:cs="Times New Roman"/>
          <w:i/>
          <w:sz w:val="24"/>
          <w:szCs w:val="24"/>
        </w:rPr>
        <w:t>Department</w:t>
      </w:r>
      <w:r w:rsidR="00217A46" w:rsidRPr="00217A46">
        <w:rPr>
          <w:rFonts w:ascii="Times New Roman" w:hAnsi="Times New Roman" w:cs="Times New Roman"/>
          <w:sz w:val="24"/>
          <w:szCs w:val="24"/>
        </w:rPr>
        <w:t>—</w:t>
      </w:r>
      <w:r w:rsidRPr="00696403">
        <w:rPr>
          <w:rFonts w:ascii="Times New Roman" w:hAnsi="Times New Roman" w:cs="Times New Roman"/>
          <w:sz w:val="24"/>
          <w:szCs w:val="24"/>
        </w:rPr>
        <w:t xml:space="preserve"> refers to the Louisiana Department of Transportation and Development (DOTD).</w:t>
      </w:r>
    </w:p>
    <w:p w:rsidR="00121EF8" w:rsidRDefault="00121EF8" w:rsidP="00121EF8">
      <w:pPr>
        <w:tabs>
          <w:tab w:val="left" w:pos="2160"/>
        </w:tabs>
        <w:spacing w:after="0" w:line="240" w:lineRule="auto"/>
        <w:ind w:firstLine="1440"/>
        <w:jc w:val="both"/>
        <w:rPr>
          <w:rFonts w:ascii="Times New Roman" w:hAnsi="Times New Roman" w:cs="Times New Roman"/>
          <w:sz w:val="24"/>
          <w:szCs w:val="24"/>
        </w:rPr>
      </w:pPr>
    </w:p>
    <w:p w:rsidR="00E0101E" w:rsidRDefault="00696403" w:rsidP="00121EF8">
      <w:pPr>
        <w:tabs>
          <w:tab w:val="left" w:pos="2160"/>
        </w:tabs>
        <w:spacing w:after="0" w:line="240" w:lineRule="auto"/>
        <w:ind w:firstLine="1440"/>
        <w:jc w:val="both"/>
        <w:rPr>
          <w:rFonts w:ascii="Times New Roman" w:hAnsi="Times New Roman" w:cs="Times New Roman"/>
          <w:sz w:val="24"/>
          <w:szCs w:val="24"/>
        </w:rPr>
      </w:pPr>
      <w:r w:rsidRPr="00E0101E">
        <w:rPr>
          <w:rFonts w:ascii="Times New Roman" w:hAnsi="Times New Roman" w:cs="Times New Roman"/>
          <w:i/>
          <w:sz w:val="24"/>
          <w:szCs w:val="24"/>
        </w:rPr>
        <w:t>Destination Point</w:t>
      </w:r>
      <w:r w:rsidR="00217A46" w:rsidRPr="00217A46">
        <w:rPr>
          <w:rFonts w:ascii="Times New Roman" w:hAnsi="Times New Roman" w:cs="Times New Roman"/>
          <w:sz w:val="24"/>
          <w:szCs w:val="24"/>
        </w:rPr>
        <w:t>—</w:t>
      </w:r>
      <w:r w:rsidRPr="00696403">
        <w:rPr>
          <w:rFonts w:ascii="Times New Roman" w:hAnsi="Times New Roman" w:cs="Times New Roman"/>
          <w:sz w:val="24"/>
          <w:szCs w:val="24"/>
        </w:rPr>
        <w:t xml:space="preserve"> the location where the packer’s seal is broken.</w:t>
      </w:r>
    </w:p>
    <w:p w:rsidR="00121EF8" w:rsidRDefault="00121EF8" w:rsidP="00121EF8">
      <w:pPr>
        <w:tabs>
          <w:tab w:val="left" w:pos="2160"/>
        </w:tabs>
        <w:spacing w:after="0" w:line="240" w:lineRule="auto"/>
        <w:ind w:firstLine="1440"/>
        <w:jc w:val="both"/>
        <w:rPr>
          <w:rFonts w:ascii="Times New Roman" w:hAnsi="Times New Roman" w:cs="Times New Roman"/>
          <w:sz w:val="24"/>
          <w:szCs w:val="24"/>
        </w:rPr>
      </w:pPr>
    </w:p>
    <w:p w:rsidR="00696403" w:rsidRDefault="00217A46" w:rsidP="00121EF8">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Divisible Container Import/Export</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a load consisting of two non-divisible containers, hauled in tandem, rendering the load divisible.</w:t>
      </w:r>
    </w:p>
    <w:p w:rsidR="00217A46" w:rsidRPr="00696403" w:rsidRDefault="00217A46" w:rsidP="00121EF8">
      <w:pPr>
        <w:tabs>
          <w:tab w:val="left" w:pos="1440"/>
          <w:tab w:val="left" w:pos="2160"/>
        </w:tabs>
        <w:spacing w:after="0" w:line="240" w:lineRule="auto"/>
        <w:jc w:val="both"/>
        <w:rPr>
          <w:rFonts w:ascii="Times New Roman" w:hAnsi="Times New Roman" w:cs="Times New Roman"/>
          <w:sz w:val="24"/>
          <w:szCs w:val="24"/>
        </w:rPr>
      </w:pPr>
    </w:p>
    <w:p w:rsidR="00696403"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Gross Weight</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the weight of a vehicle and/or combination of vehicles plus the weight of any load thereon.</w:t>
      </w:r>
    </w:p>
    <w:p w:rsidR="00696403" w:rsidRDefault="00696403" w:rsidP="00217A46">
      <w:pPr>
        <w:tabs>
          <w:tab w:val="left" w:pos="2160"/>
        </w:tabs>
        <w:spacing w:after="0" w:line="240" w:lineRule="auto"/>
        <w:ind w:firstLine="1440"/>
        <w:jc w:val="both"/>
        <w:rPr>
          <w:rFonts w:ascii="Times New Roman" w:hAnsi="Times New Roman" w:cs="Times New Roman"/>
          <w:sz w:val="24"/>
          <w:szCs w:val="24"/>
        </w:rPr>
      </w:pPr>
      <w:r w:rsidRPr="00E0101E">
        <w:rPr>
          <w:rFonts w:ascii="Times New Roman" w:hAnsi="Times New Roman" w:cs="Times New Roman"/>
          <w:i/>
          <w:sz w:val="24"/>
          <w:szCs w:val="24"/>
        </w:rPr>
        <w:t>Hazardous Material</w:t>
      </w:r>
      <w:r w:rsidR="00217A46" w:rsidRPr="00217A46">
        <w:rPr>
          <w:rFonts w:ascii="Times New Roman" w:hAnsi="Times New Roman" w:cs="Times New Roman"/>
          <w:sz w:val="24"/>
          <w:szCs w:val="24"/>
        </w:rPr>
        <w:t>—</w:t>
      </w:r>
      <w:r w:rsidR="00217A46">
        <w:rPr>
          <w:rFonts w:ascii="Times New Roman" w:hAnsi="Times New Roman" w:cs="Times New Roman"/>
          <w:sz w:val="24"/>
          <w:szCs w:val="24"/>
        </w:rPr>
        <w:t xml:space="preserve"> </w:t>
      </w:r>
      <w:r w:rsidRPr="00696403">
        <w:rPr>
          <w:rFonts w:ascii="Times New Roman" w:hAnsi="Times New Roman" w:cs="Times New Roman"/>
          <w:sz w:val="24"/>
          <w:szCs w:val="24"/>
        </w:rPr>
        <w:t>Per CFR 49:385.402(b), a substance or material that the U.S. Secretary of Transportation has determined is capable of posing an unreasonable risk to health, safety, and property when transported in commerce that has been designated as hazardous in 49 U.S.C.§5103 (Revised October 2015). The term includes hazardous substances, hazardous wastes, marine pollutants, elevated temperature materials, materials designated as hazardous in the Hazardous Materials Table detailed in 49 CFR§172.101 (Revised December 2022) and materials that meet the criteria for hazard classes and divisions detailed in 49 CFR§173.1 (Revised September 2005).</w:t>
      </w:r>
    </w:p>
    <w:p w:rsidR="00217A46" w:rsidRPr="00696403" w:rsidRDefault="00217A46" w:rsidP="00217A46">
      <w:pPr>
        <w:tabs>
          <w:tab w:val="left" w:pos="2160"/>
        </w:tabs>
        <w:spacing w:after="0" w:line="240" w:lineRule="auto"/>
        <w:ind w:firstLine="1440"/>
        <w:jc w:val="both"/>
        <w:rPr>
          <w:rFonts w:ascii="Times New Roman" w:hAnsi="Times New Roman" w:cs="Times New Roman"/>
          <w:sz w:val="24"/>
          <w:szCs w:val="24"/>
        </w:rPr>
      </w:pPr>
    </w:p>
    <w:p w:rsid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Individual Axle</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 xml:space="preserve">any of the two, three, or four axles which make up the tandem, </w:t>
      </w:r>
      <w:proofErr w:type="spellStart"/>
      <w:r w:rsidR="00696403" w:rsidRPr="00696403">
        <w:rPr>
          <w:rFonts w:ascii="Times New Roman" w:hAnsi="Times New Roman" w:cs="Times New Roman"/>
          <w:sz w:val="24"/>
          <w:szCs w:val="24"/>
        </w:rPr>
        <w:t>tridem</w:t>
      </w:r>
      <w:proofErr w:type="spellEnd"/>
      <w:r w:rsidR="00696403" w:rsidRPr="00696403">
        <w:rPr>
          <w:rFonts w:ascii="Times New Roman" w:hAnsi="Times New Roman" w:cs="Times New Roman"/>
          <w:sz w:val="24"/>
          <w:szCs w:val="24"/>
        </w:rPr>
        <w:t xml:space="preserve">, or </w:t>
      </w:r>
      <w:proofErr w:type="spellStart"/>
      <w:r w:rsidR="00696403" w:rsidRPr="00696403">
        <w:rPr>
          <w:rFonts w:ascii="Times New Roman" w:hAnsi="Times New Roman" w:cs="Times New Roman"/>
          <w:sz w:val="24"/>
          <w:szCs w:val="24"/>
        </w:rPr>
        <w:t>quadrum</w:t>
      </w:r>
      <w:proofErr w:type="spellEnd"/>
      <w:r w:rsidR="00696403" w:rsidRPr="00696403">
        <w:rPr>
          <w:rFonts w:ascii="Times New Roman" w:hAnsi="Times New Roman" w:cs="Times New Roman"/>
          <w:sz w:val="24"/>
          <w:szCs w:val="24"/>
        </w:rPr>
        <w:t xml:space="preserve"> axle groups.</w:t>
      </w:r>
    </w:p>
    <w:p w:rsidR="00217A46"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Interstate Highway</w:t>
      </w:r>
      <w:r w:rsidRPr="00217A46">
        <w:rPr>
          <w:rFonts w:ascii="Times New Roman" w:hAnsi="Times New Roman" w:cs="Times New Roman"/>
          <w:i/>
          <w:sz w:val="24"/>
          <w:szCs w:val="24"/>
        </w:rPr>
        <w:t>—</w:t>
      </w:r>
      <w:r>
        <w:rPr>
          <w:rFonts w:ascii="Times New Roman" w:hAnsi="Times New Roman" w:cs="Times New Roman"/>
          <w:i/>
          <w:sz w:val="24"/>
          <w:szCs w:val="24"/>
        </w:rPr>
        <w:t xml:space="preserve"> </w:t>
      </w:r>
      <w:r w:rsidR="00696403" w:rsidRPr="00696403">
        <w:rPr>
          <w:rFonts w:ascii="Times New Roman" w:hAnsi="Times New Roman" w:cs="Times New Roman"/>
          <w:sz w:val="24"/>
          <w:szCs w:val="24"/>
        </w:rPr>
        <w:t>a fully controlled access highway which is a part of the National System of Interstate and Defense Highways.</w:t>
      </w:r>
    </w:p>
    <w:p w:rsidR="00217A46"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p>
    <w:p w:rsidR="004C6E1C"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Length</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the total longitudinal dimension of a single vehicle, a trailer, or a semi-trailer. Length of a trailer or semi-trailer is measured from the front of the cargo-carrying unit to its rear and includes load-holding devices thereon.</w:t>
      </w:r>
    </w:p>
    <w:p w:rsidR="00217A46"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Non-divisible Container Import/Export</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a freight container, as defined by 49 U.S.C. §5901(4), that retains the original unbroken official seal throughout transit from the point of origin until reaching the destination point.</w:t>
      </w:r>
    </w:p>
    <w:p w:rsidR="00217A46"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Point of Origin</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 xml:space="preserve">the location where the packer’s seal is affixed. </w:t>
      </w:r>
    </w:p>
    <w:p w:rsidR="00217A46"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696403" w:rsidRPr="00E0101E">
        <w:rPr>
          <w:rFonts w:ascii="Times New Roman" w:hAnsi="Times New Roman" w:cs="Times New Roman"/>
          <w:i/>
          <w:sz w:val="24"/>
          <w:szCs w:val="24"/>
        </w:rPr>
        <w:t>Quadrum</w:t>
      </w:r>
      <w:proofErr w:type="spellEnd"/>
      <w:r w:rsidR="00696403" w:rsidRPr="00E0101E">
        <w:rPr>
          <w:rFonts w:ascii="Times New Roman" w:hAnsi="Times New Roman" w:cs="Times New Roman"/>
          <w:i/>
          <w:sz w:val="24"/>
          <w:szCs w:val="24"/>
        </w:rPr>
        <w:t xml:space="preserve"> Axle</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 xml:space="preserve">any four consecutive axles whose centers are more than 40 inches but not more than 96 inches apart. A </w:t>
      </w:r>
      <w:proofErr w:type="spellStart"/>
      <w:r w:rsidR="00696403" w:rsidRPr="00696403">
        <w:rPr>
          <w:rFonts w:ascii="Times New Roman" w:hAnsi="Times New Roman" w:cs="Times New Roman"/>
          <w:sz w:val="24"/>
          <w:szCs w:val="24"/>
        </w:rPr>
        <w:t>quadrum</w:t>
      </w:r>
      <w:proofErr w:type="spellEnd"/>
      <w:r w:rsidR="00696403" w:rsidRPr="00696403">
        <w:rPr>
          <w:rFonts w:ascii="Times New Roman" w:hAnsi="Times New Roman" w:cs="Times New Roman"/>
          <w:sz w:val="24"/>
          <w:szCs w:val="24"/>
        </w:rPr>
        <w:t xml:space="preserve"> axle shall be designed to equalize the load between axles. </w:t>
      </w:r>
    </w:p>
    <w:p w:rsidR="00217A46"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Sealed Containerized Load</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 xml:space="preserve">sealed containers being used in international transport in conjunction with a maritime shipment. Pursuant to 49 U.S.C. §5901(4), containers used in providing transportation in interstate commerce. </w:t>
      </w:r>
    </w:p>
    <w:p w:rsidR="00217A46"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Tandem Axle</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any two consecutive axles whose centers are 40 or more inches but not more than 96 inches apart. A tandem axle shall be designed to equalize the load between the axles.</w:t>
      </w:r>
    </w:p>
    <w:p w:rsidR="00217A46"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Trailer</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an unpowered vehicle towed by a powered vehicle, commonly used for the transport of goods and materials.</w:t>
      </w:r>
    </w:p>
    <w:p w:rsidR="00217A46"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696403" w:rsidRPr="00E0101E">
        <w:rPr>
          <w:rFonts w:ascii="Times New Roman" w:hAnsi="Times New Roman" w:cs="Times New Roman"/>
          <w:i/>
          <w:sz w:val="24"/>
          <w:szCs w:val="24"/>
        </w:rPr>
        <w:t>Tridem</w:t>
      </w:r>
      <w:proofErr w:type="spellEnd"/>
      <w:r w:rsidR="00696403" w:rsidRPr="00E0101E">
        <w:rPr>
          <w:rFonts w:ascii="Times New Roman" w:hAnsi="Times New Roman" w:cs="Times New Roman"/>
          <w:i/>
          <w:sz w:val="24"/>
          <w:szCs w:val="24"/>
        </w:rPr>
        <w:t xml:space="preserve"> Axle</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any three consecutive axles whose centers are 40 or more inches but not more than 96 inches apart. A tridem axle shall be designed to equalize the load between axles.</w:t>
      </w:r>
    </w:p>
    <w:p w:rsidR="00217A46"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p>
    <w:p w:rsidR="00217A46"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Truck Tractor</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a non-cargo carrying power unit used in combination with a semitrailer.</w:t>
      </w:r>
    </w:p>
    <w:p w:rsidR="00217A46"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Vehicle</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any device by which a person or things may be transported upon a public highway or bridge. A trailer or semi-trailer shall be a separate vehicle.</w:t>
      </w:r>
    </w:p>
    <w:p w:rsidR="00217A46"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Width</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the total outside transverse dimension of a vehicle including any load or load holding devices thereon, but, excluding approved safety devices and tire bulge due to load.</w:t>
      </w:r>
    </w:p>
    <w:p w:rsidR="00E0101E" w:rsidRDefault="00E0101E" w:rsidP="00696403">
      <w:pPr>
        <w:rPr>
          <w:rFonts w:ascii="Times New Roman" w:hAnsi="Times New Roman" w:cs="Times New Roman"/>
          <w:sz w:val="24"/>
          <w:szCs w:val="24"/>
        </w:rPr>
      </w:pPr>
    </w:p>
    <w:p w:rsidR="00E0101E" w:rsidRDefault="00696403" w:rsidP="003303DA">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AUTHORITY NOTE: Promulgated in accordance with R.S. 32:1, R.S. 32:2, R.S. 32:387 and R.S. 32:387.2.</w:t>
      </w:r>
    </w:p>
    <w:p w:rsidR="00696403" w:rsidRDefault="00696403" w:rsidP="003303DA">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HISTORICAL NOTE: Promulgated by the Department of Transportation and Development LR</w:t>
      </w:r>
    </w:p>
    <w:p w:rsidR="003C139F" w:rsidRDefault="003C139F" w:rsidP="00696403">
      <w:pPr>
        <w:rPr>
          <w:rFonts w:ascii="Times New Roman" w:hAnsi="Times New Roman" w:cs="Times New Roman"/>
          <w:sz w:val="24"/>
          <w:szCs w:val="24"/>
        </w:rPr>
      </w:pPr>
    </w:p>
    <w:p w:rsidR="00696403" w:rsidRPr="00696403" w:rsidRDefault="00696403" w:rsidP="00696403">
      <w:pPr>
        <w:rPr>
          <w:rFonts w:ascii="Times New Roman" w:hAnsi="Times New Roman" w:cs="Times New Roman"/>
          <w:sz w:val="24"/>
          <w:szCs w:val="24"/>
        </w:rPr>
      </w:pPr>
      <w:r w:rsidRPr="00E0101E">
        <w:rPr>
          <w:rFonts w:ascii="Times New Roman" w:hAnsi="Times New Roman" w:cs="Times New Roman"/>
          <w:b/>
          <w:sz w:val="24"/>
          <w:szCs w:val="24"/>
        </w:rPr>
        <w:t>§103</w:t>
      </w:r>
      <w:r w:rsidRPr="00696403">
        <w:rPr>
          <w:rFonts w:ascii="Times New Roman" w:hAnsi="Times New Roman" w:cs="Times New Roman"/>
          <w:sz w:val="24"/>
          <w:szCs w:val="24"/>
        </w:rPr>
        <w:t xml:space="preserve">.   </w:t>
      </w:r>
      <w:r w:rsidRPr="00E0101E">
        <w:rPr>
          <w:rFonts w:ascii="Times New Roman" w:hAnsi="Times New Roman" w:cs="Times New Roman"/>
          <w:b/>
          <w:sz w:val="24"/>
          <w:szCs w:val="24"/>
        </w:rPr>
        <w:t>Obtaining the Combination or Double Tandem Load Permit</w:t>
      </w:r>
    </w:p>
    <w:p w:rsidR="00696403" w:rsidRDefault="00696403" w:rsidP="00217A46">
      <w:pPr>
        <w:tabs>
          <w:tab w:val="left" w:pos="1440"/>
        </w:tabs>
        <w:spacing w:after="0" w:line="240" w:lineRule="auto"/>
        <w:ind w:firstLine="720"/>
        <w:rPr>
          <w:rFonts w:ascii="Times New Roman" w:hAnsi="Times New Roman" w:cs="Times New Roman"/>
          <w:sz w:val="24"/>
          <w:szCs w:val="24"/>
        </w:rPr>
      </w:pPr>
      <w:r w:rsidRPr="00696403">
        <w:rPr>
          <w:rFonts w:ascii="Times New Roman" w:hAnsi="Times New Roman" w:cs="Times New Roman"/>
          <w:sz w:val="24"/>
          <w:szCs w:val="24"/>
        </w:rPr>
        <w:t>A.</w:t>
      </w:r>
      <w:r w:rsidRPr="00696403">
        <w:rPr>
          <w:rFonts w:ascii="Times New Roman" w:hAnsi="Times New Roman" w:cs="Times New Roman"/>
          <w:sz w:val="24"/>
          <w:szCs w:val="24"/>
        </w:rPr>
        <w:tab/>
        <w:t>General. The permit shall be obtained prior</w:t>
      </w:r>
      <w:r w:rsidR="00217A46">
        <w:rPr>
          <w:rFonts w:ascii="Times New Roman" w:hAnsi="Times New Roman" w:cs="Times New Roman"/>
          <w:sz w:val="24"/>
          <w:szCs w:val="24"/>
        </w:rPr>
        <w:t xml:space="preserve"> to the movement of the vehicle </w:t>
      </w:r>
      <w:r w:rsidRPr="00696403">
        <w:rPr>
          <w:rFonts w:ascii="Times New Roman" w:hAnsi="Times New Roman" w:cs="Times New Roman"/>
          <w:sz w:val="24"/>
          <w:szCs w:val="24"/>
        </w:rPr>
        <w:t xml:space="preserve">begins or the vehicle enters Louisiana. </w:t>
      </w:r>
    </w:p>
    <w:p w:rsidR="00E0101E" w:rsidRPr="00696403" w:rsidRDefault="00E0101E" w:rsidP="00E0101E">
      <w:pPr>
        <w:spacing w:after="0" w:line="240" w:lineRule="auto"/>
        <w:rPr>
          <w:rFonts w:ascii="Times New Roman" w:hAnsi="Times New Roman" w:cs="Times New Roman"/>
          <w:sz w:val="24"/>
          <w:szCs w:val="24"/>
        </w:rPr>
      </w:pPr>
    </w:p>
    <w:p w:rsidR="00696403" w:rsidRDefault="00696403" w:rsidP="00217A46">
      <w:pPr>
        <w:tabs>
          <w:tab w:val="left" w:pos="1440"/>
          <w:tab w:val="left" w:pos="2160"/>
        </w:tabs>
        <w:spacing w:after="0" w:line="240" w:lineRule="auto"/>
        <w:ind w:firstLine="720"/>
        <w:rPr>
          <w:rFonts w:ascii="Times New Roman" w:hAnsi="Times New Roman" w:cs="Times New Roman"/>
          <w:sz w:val="24"/>
          <w:szCs w:val="24"/>
        </w:rPr>
      </w:pPr>
      <w:r w:rsidRPr="00696403">
        <w:rPr>
          <w:rFonts w:ascii="Times New Roman" w:hAnsi="Times New Roman" w:cs="Times New Roman"/>
          <w:sz w:val="24"/>
          <w:szCs w:val="24"/>
        </w:rPr>
        <w:t>B.</w:t>
      </w:r>
      <w:r w:rsidRPr="00696403">
        <w:rPr>
          <w:rFonts w:ascii="Times New Roman" w:hAnsi="Times New Roman" w:cs="Times New Roman"/>
          <w:sz w:val="24"/>
          <w:szCs w:val="24"/>
        </w:rPr>
        <w:tab/>
        <w:t xml:space="preserve">Location. The permit shall be issued by </w:t>
      </w:r>
      <w:r w:rsidR="00217A46">
        <w:rPr>
          <w:rFonts w:ascii="Times New Roman" w:hAnsi="Times New Roman" w:cs="Times New Roman"/>
          <w:sz w:val="24"/>
          <w:szCs w:val="24"/>
        </w:rPr>
        <w:t xml:space="preserve">the truck permit office at DOTD </w:t>
      </w:r>
      <w:r w:rsidRPr="00696403">
        <w:rPr>
          <w:rFonts w:ascii="Times New Roman" w:hAnsi="Times New Roman" w:cs="Times New Roman"/>
          <w:sz w:val="24"/>
          <w:szCs w:val="24"/>
        </w:rPr>
        <w:t xml:space="preserve">in Baton Rouge. </w:t>
      </w:r>
    </w:p>
    <w:p w:rsidR="00E0101E" w:rsidRPr="00696403" w:rsidRDefault="00E0101E" w:rsidP="00E0101E">
      <w:pPr>
        <w:spacing w:after="0" w:line="240" w:lineRule="auto"/>
        <w:rPr>
          <w:rFonts w:ascii="Times New Roman" w:hAnsi="Times New Roman" w:cs="Times New Roman"/>
          <w:sz w:val="24"/>
          <w:szCs w:val="24"/>
        </w:rPr>
      </w:pPr>
    </w:p>
    <w:p w:rsidR="00696403" w:rsidRPr="00696403" w:rsidRDefault="00696403" w:rsidP="00217A46">
      <w:pPr>
        <w:tabs>
          <w:tab w:val="left" w:pos="1440"/>
          <w:tab w:val="left" w:pos="2160"/>
        </w:tabs>
        <w:ind w:firstLine="720"/>
        <w:rPr>
          <w:rFonts w:ascii="Times New Roman" w:hAnsi="Times New Roman" w:cs="Times New Roman"/>
          <w:sz w:val="24"/>
          <w:szCs w:val="24"/>
        </w:rPr>
      </w:pPr>
      <w:r w:rsidRPr="00696403">
        <w:rPr>
          <w:rFonts w:ascii="Times New Roman" w:hAnsi="Times New Roman" w:cs="Times New Roman"/>
          <w:sz w:val="24"/>
          <w:szCs w:val="24"/>
        </w:rPr>
        <w:t>C.</w:t>
      </w:r>
      <w:r w:rsidRPr="00696403">
        <w:rPr>
          <w:rFonts w:ascii="Times New Roman" w:hAnsi="Times New Roman" w:cs="Times New Roman"/>
          <w:sz w:val="24"/>
          <w:szCs w:val="24"/>
        </w:rPr>
        <w:tab/>
        <w:t xml:space="preserve">Application Procedure. </w:t>
      </w:r>
    </w:p>
    <w:p w:rsidR="00696403" w:rsidRDefault="00696403" w:rsidP="00217A46">
      <w:pPr>
        <w:tabs>
          <w:tab w:val="left" w:pos="2160"/>
          <w:tab w:val="left" w:pos="288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The permit may be obtaine</w:t>
      </w:r>
      <w:r w:rsidR="00217A46">
        <w:rPr>
          <w:rFonts w:ascii="Times New Roman" w:hAnsi="Times New Roman" w:cs="Times New Roman"/>
          <w:sz w:val="24"/>
          <w:szCs w:val="24"/>
        </w:rPr>
        <w:t xml:space="preserve">d by appearing in person at the </w:t>
      </w:r>
      <w:r w:rsidRPr="00696403">
        <w:rPr>
          <w:rFonts w:ascii="Times New Roman" w:hAnsi="Times New Roman" w:cs="Times New Roman"/>
          <w:sz w:val="24"/>
          <w:szCs w:val="24"/>
        </w:rPr>
        <w:t>permit office in Baton Rouge, by calling the permit office and providing the requisite information, or by completing the form electronically through the online permitting system.</w:t>
      </w:r>
    </w:p>
    <w:p w:rsidR="00217A46" w:rsidRDefault="00217A46" w:rsidP="00217A46">
      <w:pPr>
        <w:tabs>
          <w:tab w:val="left" w:pos="2880"/>
        </w:tabs>
        <w:spacing w:after="0" w:line="240" w:lineRule="auto"/>
        <w:ind w:firstLine="2160"/>
        <w:rPr>
          <w:rFonts w:ascii="Times New Roman" w:hAnsi="Times New Roman" w:cs="Times New Roman"/>
          <w:sz w:val="24"/>
          <w:szCs w:val="24"/>
        </w:rPr>
      </w:pPr>
    </w:p>
    <w:p w:rsidR="00696403" w:rsidRDefault="00696403" w:rsidP="00217A46">
      <w:pPr>
        <w:tabs>
          <w:tab w:val="left" w:pos="2160"/>
          <w:tab w:val="left" w:pos="288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 xml:space="preserve">All information required on a permit form shall be furnished at the time the permit is requested. </w:t>
      </w:r>
    </w:p>
    <w:p w:rsidR="00217A46" w:rsidRPr="00696403" w:rsidRDefault="00217A46" w:rsidP="00217A46">
      <w:pPr>
        <w:tabs>
          <w:tab w:val="left" w:pos="2880"/>
        </w:tabs>
        <w:spacing w:after="0" w:line="240" w:lineRule="auto"/>
        <w:ind w:firstLine="2160"/>
        <w:rPr>
          <w:rFonts w:ascii="Times New Roman" w:hAnsi="Times New Roman" w:cs="Times New Roman"/>
          <w:sz w:val="24"/>
          <w:szCs w:val="24"/>
        </w:rPr>
      </w:pPr>
    </w:p>
    <w:p w:rsidR="00696403" w:rsidRDefault="00696403" w:rsidP="00217A46">
      <w:pPr>
        <w:tabs>
          <w:tab w:val="left" w:pos="2160"/>
          <w:tab w:val="left" w:pos="288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The applicant shall have the exact amount for payment.</w:t>
      </w:r>
    </w:p>
    <w:p w:rsidR="00217A46" w:rsidRDefault="00217A46" w:rsidP="00217A46">
      <w:pPr>
        <w:tabs>
          <w:tab w:val="left" w:pos="2880"/>
        </w:tabs>
        <w:spacing w:after="0" w:line="240" w:lineRule="auto"/>
        <w:ind w:firstLine="2160"/>
        <w:rPr>
          <w:rFonts w:ascii="Times New Roman" w:hAnsi="Times New Roman" w:cs="Times New Roman"/>
          <w:sz w:val="24"/>
          <w:szCs w:val="24"/>
        </w:rPr>
      </w:pPr>
    </w:p>
    <w:p w:rsidR="00696403" w:rsidRDefault="00696403" w:rsidP="00217A46">
      <w:pPr>
        <w:tabs>
          <w:tab w:val="left" w:pos="2160"/>
          <w:tab w:val="left" w:pos="288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4.</w:t>
      </w:r>
      <w:r w:rsidRPr="00696403">
        <w:rPr>
          <w:rFonts w:ascii="Times New Roman" w:hAnsi="Times New Roman" w:cs="Times New Roman"/>
          <w:sz w:val="24"/>
          <w:szCs w:val="24"/>
        </w:rPr>
        <w:tab/>
        <w:t>The permit will be issued to the truck tractor, either physically or electronically. It shall be available for inspection at all times by the proper authorities.</w:t>
      </w:r>
    </w:p>
    <w:p w:rsidR="00E0101E" w:rsidRPr="00696403" w:rsidRDefault="00E0101E" w:rsidP="00E0101E">
      <w:pPr>
        <w:spacing w:after="0" w:line="240" w:lineRule="auto"/>
        <w:ind w:left="1440" w:hanging="720"/>
        <w:rPr>
          <w:rFonts w:ascii="Times New Roman" w:hAnsi="Times New Roman" w:cs="Times New Roman"/>
          <w:sz w:val="24"/>
          <w:szCs w:val="24"/>
        </w:rPr>
      </w:pPr>
    </w:p>
    <w:p w:rsidR="00696403" w:rsidRPr="00696403" w:rsidRDefault="00696403" w:rsidP="00217A46">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D.</w:t>
      </w:r>
      <w:r w:rsidRPr="00696403">
        <w:rPr>
          <w:rFonts w:ascii="Times New Roman" w:hAnsi="Times New Roman" w:cs="Times New Roman"/>
          <w:sz w:val="24"/>
          <w:szCs w:val="24"/>
        </w:rPr>
        <w:tab/>
        <w:t xml:space="preserve">Routes.   </w:t>
      </w:r>
    </w:p>
    <w:p w:rsidR="00696403" w:rsidRDefault="00696403" w:rsidP="006B33B3">
      <w:pPr>
        <w:tabs>
          <w:tab w:val="left" w:pos="216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All routes shall be approved by DOTD.</w:t>
      </w:r>
    </w:p>
    <w:p w:rsidR="006B33B3" w:rsidRPr="00696403" w:rsidRDefault="006B33B3" w:rsidP="006B33B3">
      <w:pPr>
        <w:tabs>
          <w:tab w:val="left" w:pos="2160"/>
        </w:tabs>
        <w:spacing w:after="0" w:line="240" w:lineRule="auto"/>
        <w:ind w:firstLine="1440"/>
        <w:rPr>
          <w:rFonts w:ascii="Times New Roman" w:hAnsi="Times New Roman" w:cs="Times New Roman"/>
          <w:sz w:val="24"/>
          <w:szCs w:val="24"/>
        </w:rPr>
      </w:pPr>
    </w:p>
    <w:p w:rsidR="00696403" w:rsidRDefault="00696403" w:rsidP="006B33B3">
      <w:pPr>
        <w:tabs>
          <w:tab w:val="left" w:pos="216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Only one route will be approved per application, and the permit is only valid for the approved route.</w:t>
      </w:r>
    </w:p>
    <w:p w:rsidR="006B33B3" w:rsidRDefault="006B33B3" w:rsidP="006B33B3">
      <w:pPr>
        <w:tabs>
          <w:tab w:val="left" w:pos="2160"/>
        </w:tabs>
        <w:spacing w:after="0" w:line="240" w:lineRule="auto"/>
        <w:ind w:firstLine="1440"/>
        <w:rPr>
          <w:rFonts w:ascii="Times New Roman" w:hAnsi="Times New Roman" w:cs="Times New Roman"/>
          <w:sz w:val="24"/>
          <w:szCs w:val="24"/>
        </w:rPr>
      </w:pPr>
    </w:p>
    <w:p w:rsidR="00696403" w:rsidRDefault="00696403" w:rsidP="006B33B3">
      <w:pPr>
        <w:tabs>
          <w:tab w:val="left" w:pos="216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 xml:space="preserve">Each additional route requires an additional permit application, subsequent approval, and payment of the permit fee. </w:t>
      </w:r>
    </w:p>
    <w:p w:rsidR="00E0101E" w:rsidRPr="00696403" w:rsidRDefault="00E0101E" w:rsidP="00E0101E">
      <w:pPr>
        <w:spacing w:after="0" w:line="240" w:lineRule="auto"/>
        <w:ind w:left="1440" w:hanging="720"/>
        <w:rPr>
          <w:rFonts w:ascii="Times New Roman" w:hAnsi="Times New Roman" w:cs="Times New Roman"/>
          <w:sz w:val="24"/>
          <w:szCs w:val="24"/>
        </w:rPr>
      </w:pP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E.</w:t>
      </w:r>
      <w:r w:rsidRPr="00696403">
        <w:rPr>
          <w:rFonts w:ascii="Times New Roman" w:hAnsi="Times New Roman" w:cs="Times New Roman"/>
          <w:sz w:val="24"/>
          <w:szCs w:val="24"/>
        </w:rPr>
        <w:tab/>
        <w:t xml:space="preserve">Fees. The permit fee is $3,000.00 biannually. </w:t>
      </w:r>
    </w:p>
    <w:p w:rsidR="00696403" w:rsidRPr="00696403" w:rsidRDefault="00696403" w:rsidP="003303DA">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AUTHORITY NOTE: Promulgated in accordance with R.S. 32:2, R.S. 32:387 and R.S. 32:387.2.</w:t>
      </w:r>
    </w:p>
    <w:p w:rsidR="00696403" w:rsidRDefault="00696403" w:rsidP="003303DA">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HISTORICAL NOTE: Promulgated by the Department of Transportation and Development LR</w:t>
      </w:r>
    </w:p>
    <w:p w:rsidR="003303DA" w:rsidRPr="00696403" w:rsidRDefault="003303DA" w:rsidP="003303DA">
      <w:pPr>
        <w:spacing w:after="0" w:line="240" w:lineRule="auto"/>
        <w:rPr>
          <w:rFonts w:ascii="Times New Roman" w:hAnsi="Times New Roman" w:cs="Times New Roman"/>
          <w:sz w:val="24"/>
          <w:szCs w:val="24"/>
        </w:rPr>
      </w:pPr>
    </w:p>
    <w:p w:rsidR="00696403" w:rsidRPr="00696403" w:rsidRDefault="00696403" w:rsidP="00696403">
      <w:pPr>
        <w:rPr>
          <w:rFonts w:ascii="Times New Roman" w:hAnsi="Times New Roman" w:cs="Times New Roman"/>
          <w:sz w:val="24"/>
          <w:szCs w:val="24"/>
        </w:rPr>
      </w:pPr>
      <w:r w:rsidRPr="00E0101E">
        <w:rPr>
          <w:rFonts w:ascii="Times New Roman" w:hAnsi="Times New Roman" w:cs="Times New Roman"/>
          <w:b/>
          <w:sz w:val="24"/>
          <w:szCs w:val="24"/>
        </w:rPr>
        <w:t>§105.    Regulations</w:t>
      </w:r>
    </w:p>
    <w:p w:rsidR="006B33B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A.</w:t>
      </w:r>
      <w:r w:rsidRPr="00696403">
        <w:rPr>
          <w:rFonts w:ascii="Times New Roman" w:hAnsi="Times New Roman" w:cs="Times New Roman"/>
          <w:sz w:val="24"/>
          <w:szCs w:val="24"/>
        </w:rPr>
        <w:tab/>
        <w:t>The permit authorizes a driver to operate on state maintained roads only (excluding the interstate) provided the vehicle has the required number of axles and does not exceed the maximum gross weight or axle limit (See §107 for Limitations).</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B.</w:t>
      </w:r>
      <w:r w:rsidRPr="00696403">
        <w:rPr>
          <w:rFonts w:ascii="Times New Roman" w:hAnsi="Times New Roman" w:cs="Times New Roman"/>
          <w:sz w:val="24"/>
          <w:szCs w:val="24"/>
        </w:rPr>
        <w:tab/>
        <w:t>Either the truck tractor or one of the trailers shall contain a tridem axle.</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C.</w:t>
      </w:r>
      <w:r w:rsidRPr="00696403">
        <w:rPr>
          <w:rFonts w:ascii="Times New Roman" w:hAnsi="Times New Roman" w:cs="Times New Roman"/>
          <w:sz w:val="24"/>
          <w:szCs w:val="24"/>
        </w:rPr>
        <w:tab/>
        <w:t>The permittee shall have a copy of the international</w:t>
      </w:r>
      <w:r w:rsidR="006B33B3">
        <w:rPr>
          <w:rFonts w:ascii="Times New Roman" w:hAnsi="Times New Roman" w:cs="Times New Roman"/>
          <w:sz w:val="24"/>
          <w:szCs w:val="24"/>
        </w:rPr>
        <w:t xml:space="preserve"> bill of lading, present in the </w:t>
      </w:r>
      <w:r w:rsidRPr="00696403">
        <w:rPr>
          <w:rFonts w:ascii="Times New Roman" w:hAnsi="Times New Roman" w:cs="Times New Roman"/>
          <w:sz w:val="24"/>
          <w:szCs w:val="24"/>
        </w:rPr>
        <w:t>vehicle and available for inspection, at all times.</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D.</w:t>
      </w:r>
      <w:r w:rsidRPr="00696403">
        <w:rPr>
          <w:rFonts w:ascii="Times New Roman" w:hAnsi="Times New Roman" w:cs="Times New Roman"/>
          <w:sz w:val="24"/>
          <w:szCs w:val="24"/>
        </w:rPr>
        <w:tab/>
        <w:t>Containers shall be transferred to or from a ship, vessel, or a rail system designated for international travel.</w:t>
      </w:r>
    </w:p>
    <w:p w:rsidR="00E0101E"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E.</w:t>
      </w:r>
      <w:r w:rsidRPr="00696403">
        <w:rPr>
          <w:rFonts w:ascii="Times New Roman" w:hAnsi="Times New Roman" w:cs="Times New Roman"/>
          <w:sz w:val="24"/>
          <w:szCs w:val="24"/>
        </w:rPr>
        <w:tab/>
        <w:t xml:space="preserve">Containers shall remain sealed from the point of origin to the point of destination. </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F.</w:t>
      </w:r>
      <w:r w:rsidRPr="00696403">
        <w:rPr>
          <w:rFonts w:ascii="Times New Roman" w:hAnsi="Times New Roman" w:cs="Times New Roman"/>
          <w:sz w:val="24"/>
          <w:szCs w:val="24"/>
        </w:rPr>
        <w:tab/>
        <w:t xml:space="preserve">Routes. The routes shall be completed via state and federal roadways, excluding the interstate system. Routes shall originate or terminate at one of the following port facilities which are recognized by the Ports Association of Louisiana. </w:t>
      </w: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Central Louisiana Regional Port (CLRP)</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Avoyelles</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Port of Greater Baton Rouge</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4.</w:t>
      </w:r>
      <w:r w:rsidRPr="00696403">
        <w:rPr>
          <w:rFonts w:ascii="Times New Roman" w:hAnsi="Times New Roman" w:cs="Times New Roman"/>
          <w:sz w:val="24"/>
          <w:szCs w:val="24"/>
        </w:rPr>
        <w:tab/>
        <w:t xml:space="preserve">The Port of Caddo </w:t>
      </w:r>
      <w:r w:rsidR="00147DD5">
        <w:rPr>
          <w:rFonts w:ascii="Times New Roman" w:hAnsi="Times New Roman" w:cs="Times New Roman"/>
          <w:sz w:val="24"/>
          <w:szCs w:val="24"/>
        </w:rPr>
        <w:t>–</w:t>
      </w:r>
      <w:r w:rsidRPr="00696403">
        <w:rPr>
          <w:rFonts w:ascii="Times New Roman" w:hAnsi="Times New Roman" w:cs="Times New Roman"/>
          <w:sz w:val="24"/>
          <w:szCs w:val="24"/>
        </w:rPr>
        <w:t xml:space="preserve"> Bossier</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5.</w:t>
      </w:r>
      <w:r w:rsidRPr="00696403">
        <w:rPr>
          <w:rFonts w:ascii="Times New Roman" w:hAnsi="Times New Roman" w:cs="Times New Roman"/>
          <w:sz w:val="24"/>
          <w:szCs w:val="24"/>
        </w:rPr>
        <w:tab/>
        <w:t>Columbia</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6.</w:t>
      </w:r>
      <w:r w:rsidRPr="00696403">
        <w:rPr>
          <w:rFonts w:ascii="Times New Roman" w:hAnsi="Times New Roman" w:cs="Times New Roman"/>
          <w:sz w:val="24"/>
          <w:szCs w:val="24"/>
        </w:rPr>
        <w:tab/>
        <w:t xml:space="preserve">Port </w:t>
      </w:r>
      <w:proofErr w:type="spellStart"/>
      <w:r w:rsidRPr="00696403">
        <w:rPr>
          <w:rFonts w:ascii="Times New Roman" w:hAnsi="Times New Roman" w:cs="Times New Roman"/>
          <w:sz w:val="24"/>
          <w:szCs w:val="24"/>
        </w:rPr>
        <w:t>Fourchon</w:t>
      </w:r>
      <w:proofErr w:type="spellEnd"/>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147DD5"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7.</w:t>
      </w:r>
      <w:r w:rsidRPr="00696403">
        <w:rPr>
          <w:rFonts w:ascii="Times New Roman" w:hAnsi="Times New Roman" w:cs="Times New Roman"/>
          <w:sz w:val="24"/>
          <w:szCs w:val="24"/>
        </w:rPr>
        <w:tab/>
        <w:t>Grand Isle Port</w:t>
      </w:r>
      <w:r w:rsidR="00147DD5">
        <w:rPr>
          <w:rFonts w:ascii="Times New Roman" w:hAnsi="Times New Roman" w:cs="Times New Roman"/>
          <w:sz w:val="24"/>
          <w:szCs w:val="24"/>
        </w:rPr>
        <w:t>;</w:t>
      </w:r>
    </w:p>
    <w:p w:rsidR="00696403" w:rsidRP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 xml:space="preserve"> </w:t>
      </w:r>
    </w:p>
    <w:p w:rsidR="00147DD5"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8.</w:t>
      </w:r>
      <w:r w:rsidRPr="00696403">
        <w:rPr>
          <w:rFonts w:ascii="Times New Roman" w:hAnsi="Times New Roman" w:cs="Times New Roman"/>
          <w:sz w:val="24"/>
          <w:szCs w:val="24"/>
        </w:rPr>
        <w:tab/>
        <w:t>Greater Ouachita Port</w:t>
      </w:r>
      <w:r w:rsidR="00147DD5">
        <w:rPr>
          <w:rFonts w:ascii="Times New Roman" w:hAnsi="Times New Roman" w:cs="Times New Roman"/>
          <w:sz w:val="24"/>
          <w:szCs w:val="24"/>
        </w:rPr>
        <w:t>;</w:t>
      </w:r>
    </w:p>
    <w:p w:rsidR="00696403" w:rsidRP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 xml:space="preserve"> </w:t>
      </w: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9.</w:t>
      </w:r>
      <w:r w:rsidRPr="00696403">
        <w:rPr>
          <w:rFonts w:ascii="Times New Roman" w:hAnsi="Times New Roman" w:cs="Times New Roman"/>
          <w:sz w:val="24"/>
          <w:szCs w:val="24"/>
        </w:rPr>
        <w:tab/>
        <w:t>Port of Iberia</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10.</w:t>
      </w:r>
      <w:r w:rsidRPr="00696403">
        <w:rPr>
          <w:rFonts w:ascii="Times New Roman" w:hAnsi="Times New Roman" w:cs="Times New Roman"/>
          <w:sz w:val="24"/>
          <w:szCs w:val="24"/>
        </w:rPr>
        <w:tab/>
        <w:t xml:space="preserve">Port of </w:t>
      </w:r>
      <w:proofErr w:type="spellStart"/>
      <w:r w:rsidRPr="00696403">
        <w:rPr>
          <w:rFonts w:ascii="Times New Roman" w:hAnsi="Times New Roman" w:cs="Times New Roman"/>
          <w:sz w:val="24"/>
          <w:szCs w:val="24"/>
        </w:rPr>
        <w:t>Krotz</w:t>
      </w:r>
      <w:proofErr w:type="spellEnd"/>
      <w:r w:rsidRPr="00696403">
        <w:rPr>
          <w:rFonts w:ascii="Times New Roman" w:hAnsi="Times New Roman" w:cs="Times New Roman"/>
          <w:sz w:val="24"/>
          <w:szCs w:val="24"/>
        </w:rPr>
        <w:t xml:space="preserve"> Springs</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147DD5"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11.</w:t>
      </w:r>
      <w:r w:rsidRPr="00696403">
        <w:rPr>
          <w:rFonts w:ascii="Times New Roman" w:hAnsi="Times New Roman" w:cs="Times New Roman"/>
          <w:sz w:val="24"/>
          <w:szCs w:val="24"/>
        </w:rPr>
        <w:tab/>
        <w:t>Port of Lake Charles</w:t>
      </w:r>
      <w:r w:rsidR="00147DD5">
        <w:rPr>
          <w:rFonts w:ascii="Times New Roman" w:hAnsi="Times New Roman" w:cs="Times New Roman"/>
          <w:sz w:val="24"/>
          <w:szCs w:val="24"/>
        </w:rPr>
        <w:t>;</w:t>
      </w:r>
    </w:p>
    <w:p w:rsidR="00696403" w:rsidRP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 xml:space="preserve"> </w:t>
      </w: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12.</w:t>
      </w:r>
      <w:r w:rsidRPr="00696403">
        <w:rPr>
          <w:rFonts w:ascii="Times New Roman" w:hAnsi="Times New Roman" w:cs="Times New Roman"/>
          <w:sz w:val="24"/>
          <w:szCs w:val="24"/>
        </w:rPr>
        <w:tab/>
        <w:t>Lake Providence Port</w:t>
      </w:r>
      <w:r w:rsidR="00147DD5">
        <w:rPr>
          <w:rFonts w:ascii="Times New Roman" w:hAnsi="Times New Roman" w:cs="Times New Roman"/>
          <w:sz w:val="24"/>
          <w:szCs w:val="24"/>
        </w:rPr>
        <w:t>;</w:t>
      </w:r>
    </w:p>
    <w:p w:rsidR="00147DD5" w:rsidRDefault="00147DD5" w:rsidP="00147DD5">
      <w:pPr>
        <w:tabs>
          <w:tab w:val="left" w:pos="1440"/>
          <w:tab w:val="left" w:pos="2160"/>
        </w:tabs>
        <w:spacing w:after="0" w:line="240" w:lineRule="auto"/>
        <w:rPr>
          <w:rFonts w:ascii="Times New Roman" w:hAnsi="Times New Roman" w:cs="Times New Roman"/>
          <w:sz w:val="24"/>
          <w:szCs w:val="24"/>
        </w:rPr>
      </w:pPr>
    </w:p>
    <w:p w:rsidR="00147DD5" w:rsidRDefault="00696403" w:rsidP="00147DD5">
      <w:pPr>
        <w:tabs>
          <w:tab w:val="left" w:pos="216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13.</w:t>
      </w:r>
      <w:r w:rsidRPr="00696403">
        <w:rPr>
          <w:rFonts w:ascii="Times New Roman" w:hAnsi="Times New Roman" w:cs="Times New Roman"/>
          <w:sz w:val="24"/>
          <w:szCs w:val="24"/>
        </w:rPr>
        <w:tab/>
        <w:t>Louisiana International Deep Water Gulf Tra</w:t>
      </w:r>
      <w:r w:rsidR="006B33B3">
        <w:rPr>
          <w:rFonts w:ascii="Times New Roman" w:hAnsi="Times New Roman" w:cs="Times New Roman"/>
          <w:sz w:val="24"/>
          <w:szCs w:val="24"/>
        </w:rPr>
        <w:t>nsfer Terminal Authority</w:t>
      </w:r>
      <w:r w:rsidR="00147DD5">
        <w:rPr>
          <w:rFonts w:ascii="Times New Roman" w:hAnsi="Times New Roman" w:cs="Times New Roman"/>
          <w:sz w:val="24"/>
          <w:szCs w:val="24"/>
        </w:rPr>
        <w:t xml:space="preserve"> (</w:t>
      </w:r>
      <w:r w:rsidR="00147DD5" w:rsidRPr="00147DD5">
        <w:rPr>
          <w:rFonts w:ascii="Times New Roman" w:hAnsi="Times New Roman" w:cs="Times New Roman"/>
          <w:sz w:val="24"/>
          <w:szCs w:val="24"/>
        </w:rPr>
        <w:t>LIGTT</w:t>
      </w:r>
      <w:r w:rsidR="00147DD5">
        <w:rPr>
          <w:rFonts w:ascii="Times New Roman" w:hAnsi="Times New Roman" w:cs="Times New Roman"/>
          <w:sz w:val="24"/>
          <w:szCs w:val="24"/>
        </w:rPr>
        <w:t>);</w:t>
      </w:r>
    </w:p>
    <w:p w:rsidR="00147DD5" w:rsidRPr="00696403" w:rsidRDefault="00147DD5" w:rsidP="00147DD5">
      <w:pPr>
        <w:tabs>
          <w:tab w:val="left" w:pos="2160"/>
        </w:tabs>
        <w:spacing w:after="0" w:line="240" w:lineRule="auto"/>
        <w:ind w:firstLine="144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14.</w:t>
      </w:r>
      <w:r w:rsidRPr="00696403">
        <w:rPr>
          <w:rFonts w:ascii="Times New Roman" w:hAnsi="Times New Roman" w:cs="Times New Roman"/>
          <w:sz w:val="24"/>
          <w:szCs w:val="24"/>
        </w:rPr>
        <w:tab/>
        <w:t>Madison Parish Port</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15.</w:t>
      </w:r>
      <w:r w:rsidRPr="00696403">
        <w:rPr>
          <w:rFonts w:ascii="Times New Roman" w:hAnsi="Times New Roman" w:cs="Times New Roman"/>
          <w:sz w:val="24"/>
          <w:szCs w:val="24"/>
        </w:rPr>
        <w:tab/>
      </w:r>
      <w:proofErr w:type="spellStart"/>
      <w:r w:rsidRPr="00696403">
        <w:rPr>
          <w:rFonts w:ascii="Times New Roman" w:hAnsi="Times New Roman" w:cs="Times New Roman"/>
          <w:sz w:val="24"/>
          <w:szCs w:val="24"/>
        </w:rPr>
        <w:t>Manchac</w:t>
      </w:r>
      <w:proofErr w:type="spellEnd"/>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16.</w:t>
      </w:r>
      <w:r w:rsidRPr="00696403">
        <w:rPr>
          <w:rFonts w:ascii="Times New Roman" w:hAnsi="Times New Roman" w:cs="Times New Roman"/>
          <w:sz w:val="24"/>
          <w:szCs w:val="24"/>
        </w:rPr>
        <w:tab/>
      </w:r>
      <w:proofErr w:type="spellStart"/>
      <w:r w:rsidRPr="00696403">
        <w:rPr>
          <w:rFonts w:ascii="Times New Roman" w:hAnsi="Times New Roman" w:cs="Times New Roman"/>
          <w:sz w:val="24"/>
          <w:szCs w:val="24"/>
        </w:rPr>
        <w:t>Mermentau</w:t>
      </w:r>
      <w:proofErr w:type="spellEnd"/>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17.</w:t>
      </w:r>
      <w:r w:rsidRPr="00696403">
        <w:rPr>
          <w:rFonts w:ascii="Times New Roman" w:hAnsi="Times New Roman" w:cs="Times New Roman"/>
          <w:sz w:val="24"/>
          <w:szCs w:val="24"/>
        </w:rPr>
        <w:tab/>
        <w:t>Port of Morgan City</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18.</w:t>
      </w:r>
      <w:r w:rsidRPr="00696403">
        <w:rPr>
          <w:rFonts w:ascii="Times New Roman" w:hAnsi="Times New Roman" w:cs="Times New Roman"/>
          <w:sz w:val="24"/>
          <w:szCs w:val="24"/>
        </w:rPr>
        <w:tab/>
        <w:t>Natchitoches Parish Port</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19.</w:t>
      </w:r>
      <w:r w:rsidRPr="00696403">
        <w:rPr>
          <w:rFonts w:ascii="Times New Roman" w:hAnsi="Times New Roman" w:cs="Times New Roman"/>
          <w:sz w:val="24"/>
          <w:szCs w:val="24"/>
        </w:rPr>
        <w:tab/>
        <w:t>Port of New Orleans</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147DD5"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20.</w:t>
      </w:r>
      <w:r w:rsidRPr="00696403">
        <w:rPr>
          <w:rFonts w:ascii="Times New Roman" w:hAnsi="Times New Roman" w:cs="Times New Roman"/>
          <w:sz w:val="24"/>
          <w:szCs w:val="24"/>
        </w:rPr>
        <w:tab/>
        <w:t>Plaquemines Port</w:t>
      </w:r>
      <w:r w:rsidR="00147DD5">
        <w:rPr>
          <w:rFonts w:ascii="Times New Roman" w:hAnsi="Times New Roman" w:cs="Times New Roman"/>
          <w:sz w:val="24"/>
          <w:szCs w:val="24"/>
        </w:rPr>
        <w:t>;</w:t>
      </w:r>
    </w:p>
    <w:p w:rsidR="00696403" w:rsidRP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 xml:space="preserve"> </w:t>
      </w: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21.</w:t>
      </w:r>
      <w:r w:rsidRPr="00696403">
        <w:rPr>
          <w:rFonts w:ascii="Times New Roman" w:hAnsi="Times New Roman" w:cs="Times New Roman"/>
          <w:sz w:val="24"/>
          <w:szCs w:val="24"/>
        </w:rPr>
        <w:tab/>
        <w:t>Port of Pointe Coupee</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22.</w:t>
      </w:r>
      <w:r w:rsidRPr="00696403">
        <w:rPr>
          <w:rFonts w:ascii="Times New Roman" w:hAnsi="Times New Roman" w:cs="Times New Roman"/>
          <w:sz w:val="24"/>
          <w:szCs w:val="24"/>
        </w:rPr>
        <w:tab/>
        <w:t>Red River</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147DD5"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23.</w:t>
      </w:r>
      <w:r w:rsidRPr="00696403">
        <w:rPr>
          <w:rFonts w:ascii="Times New Roman" w:hAnsi="Times New Roman" w:cs="Times New Roman"/>
          <w:sz w:val="24"/>
          <w:szCs w:val="24"/>
        </w:rPr>
        <w:tab/>
        <w:t>Port of South Louisiana</w:t>
      </w:r>
      <w:r w:rsidR="00147DD5">
        <w:rPr>
          <w:rFonts w:ascii="Times New Roman" w:hAnsi="Times New Roman" w:cs="Times New Roman"/>
          <w:sz w:val="24"/>
          <w:szCs w:val="24"/>
        </w:rPr>
        <w:t>;</w:t>
      </w:r>
    </w:p>
    <w:p w:rsidR="00696403" w:rsidRP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 xml:space="preserve"> </w:t>
      </w: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24.</w:t>
      </w:r>
      <w:r w:rsidRPr="00696403">
        <w:rPr>
          <w:rFonts w:ascii="Times New Roman" w:hAnsi="Times New Roman" w:cs="Times New Roman"/>
          <w:sz w:val="24"/>
          <w:szCs w:val="24"/>
        </w:rPr>
        <w:tab/>
        <w:t>St. Bernard Port</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147DD5"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25.</w:t>
      </w:r>
      <w:r w:rsidRPr="00696403">
        <w:rPr>
          <w:rFonts w:ascii="Times New Roman" w:hAnsi="Times New Roman" w:cs="Times New Roman"/>
          <w:sz w:val="24"/>
          <w:szCs w:val="24"/>
        </w:rPr>
        <w:tab/>
        <w:t>The Port of Terrebonne</w:t>
      </w:r>
      <w:r w:rsidR="00147DD5">
        <w:rPr>
          <w:rFonts w:ascii="Times New Roman" w:hAnsi="Times New Roman" w:cs="Times New Roman"/>
          <w:sz w:val="24"/>
          <w:szCs w:val="24"/>
        </w:rPr>
        <w:t>;</w:t>
      </w:r>
    </w:p>
    <w:p w:rsidR="00696403" w:rsidRP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 xml:space="preserve"> </w:t>
      </w: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26.</w:t>
      </w:r>
      <w:r w:rsidRPr="00696403">
        <w:rPr>
          <w:rFonts w:ascii="Times New Roman" w:hAnsi="Times New Roman" w:cs="Times New Roman"/>
          <w:sz w:val="24"/>
          <w:szCs w:val="24"/>
        </w:rPr>
        <w:tab/>
        <w:t xml:space="preserve">Port of </w:t>
      </w:r>
      <w:proofErr w:type="spellStart"/>
      <w:r w:rsidRPr="00696403">
        <w:rPr>
          <w:rFonts w:ascii="Times New Roman" w:hAnsi="Times New Roman" w:cs="Times New Roman"/>
          <w:sz w:val="24"/>
          <w:szCs w:val="24"/>
        </w:rPr>
        <w:t>Delcambre</w:t>
      </w:r>
      <w:proofErr w:type="spellEnd"/>
      <w:r w:rsidRPr="00696403">
        <w:rPr>
          <w:rFonts w:ascii="Times New Roman" w:hAnsi="Times New Roman" w:cs="Times New Roman"/>
          <w:sz w:val="24"/>
          <w:szCs w:val="24"/>
        </w:rPr>
        <w:t xml:space="preserve"> (Twin Parish Port District)</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147DD5"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27.</w:t>
      </w:r>
      <w:r w:rsidRPr="00696403">
        <w:rPr>
          <w:rFonts w:ascii="Times New Roman" w:hAnsi="Times New Roman" w:cs="Times New Roman"/>
          <w:sz w:val="24"/>
          <w:szCs w:val="24"/>
        </w:rPr>
        <w:tab/>
        <w:t>Port of Vermillion</w:t>
      </w:r>
      <w:r w:rsidR="00147DD5">
        <w:rPr>
          <w:rFonts w:ascii="Times New Roman" w:hAnsi="Times New Roman" w:cs="Times New Roman"/>
          <w:sz w:val="24"/>
          <w:szCs w:val="24"/>
        </w:rPr>
        <w:t>;</w:t>
      </w:r>
    </w:p>
    <w:p w:rsidR="00696403" w:rsidRP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 xml:space="preserve"> </w:t>
      </w: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28.</w:t>
      </w:r>
      <w:r w:rsidRPr="00696403">
        <w:rPr>
          <w:rFonts w:ascii="Times New Roman" w:hAnsi="Times New Roman" w:cs="Times New Roman"/>
          <w:sz w:val="24"/>
          <w:szCs w:val="24"/>
        </w:rPr>
        <w:tab/>
        <w:t>Port of Vidalia</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29.</w:t>
      </w:r>
      <w:r w:rsidRPr="00696403">
        <w:rPr>
          <w:rFonts w:ascii="Times New Roman" w:hAnsi="Times New Roman" w:cs="Times New Roman"/>
          <w:sz w:val="24"/>
          <w:szCs w:val="24"/>
        </w:rPr>
        <w:tab/>
        <w:t>Port of Vinton</w:t>
      </w:r>
      <w:r w:rsidR="00147DD5">
        <w:rPr>
          <w:rFonts w:ascii="Times New Roman" w:hAnsi="Times New Roman" w:cs="Times New Roman"/>
          <w:sz w:val="24"/>
          <w:szCs w:val="24"/>
        </w:rPr>
        <w:t>;</w:t>
      </w:r>
    </w:p>
    <w:p w:rsidR="00147DD5" w:rsidRPr="00696403" w:rsidRDefault="00147DD5" w:rsidP="006B33B3">
      <w:pPr>
        <w:tabs>
          <w:tab w:val="left" w:pos="144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30.</w:t>
      </w:r>
      <w:r w:rsidRPr="00696403">
        <w:rPr>
          <w:rFonts w:ascii="Times New Roman" w:hAnsi="Times New Roman" w:cs="Times New Roman"/>
          <w:sz w:val="24"/>
          <w:szCs w:val="24"/>
        </w:rPr>
        <w:tab/>
        <w:t>West Calcasieu Port</w:t>
      </w:r>
      <w:r w:rsidR="00147DD5">
        <w:rPr>
          <w:rFonts w:ascii="Times New Roman" w:hAnsi="Times New Roman" w:cs="Times New Roman"/>
          <w:sz w:val="24"/>
          <w:szCs w:val="24"/>
        </w:rPr>
        <w:t>;</w:t>
      </w:r>
    </w:p>
    <w:p w:rsidR="00147DD5" w:rsidRPr="00696403" w:rsidRDefault="00147DD5" w:rsidP="006B33B3">
      <w:pPr>
        <w:tabs>
          <w:tab w:val="left" w:pos="144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31.</w:t>
      </w:r>
      <w:r w:rsidRPr="00696403">
        <w:rPr>
          <w:rFonts w:ascii="Times New Roman" w:hAnsi="Times New Roman" w:cs="Times New Roman"/>
          <w:sz w:val="24"/>
          <w:szCs w:val="24"/>
        </w:rPr>
        <w:tab/>
        <w:t>Cameron Parish Port</w:t>
      </w:r>
      <w:r w:rsidR="00147DD5">
        <w:rPr>
          <w:rFonts w:ascii="Times New Roman" w:hAnsi="Times New Roman" w:cs="Times New Roman"/>
          <w:sz w:val="24"/>
          <w:szCs w:val="24"/>
        </w:rPr>
        <w:t>;</w:t>
      </w:r>
      <w:r w:rsidR="00D61A54">
        <w:rPr>
          <w:rFonts w:ascii="Times New Roman" w:hAnsi="Times New Roman" w:cs="Times New Roman"/>
          <w:sz w:val="24"/>
          <w:szCs w:val="24"/>
        </w:rPr>
        <w:t xml:space="preserve"> and</w:t>
      </w:r>
    </w:p>
    <w:p w:rsidR="00147DD5" w:rsidRPr="00696403" w:rsidRDefault="00147DD5" w:rsidP="006B33B3">
      <w:pPr>
        <w:tabs>
          <w:tab w:val="left" w:pos="144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32.</w:t>
      </w:r>
      <w:r w:rsidRPr="00696403">
        <w:rPr>
          <w:rFonts w:ascii="Times New Roman" w:hAnsi="Times New Roman" w:cs="Times New Roman"/>
          <w:sz w:val="24"/>
          <w:szCs w:val="24"/>
        </w:rPr>
        <w:tab/>
        <w:t>Port of West St. Mary</w:t>
      </w:r>
      <w:r w:rsidR="00D61A54">
        <w:rPr>
          <w:rFonts w:ascii="Times New Roman" w:hAnsi="Times New Roman" w:cs="Times New Roman"/>
          <w:sz w:val="24"/>
          <w:szCs w:val="24"/>
        </w:rPr>
        <w:t>.</w:t>
      </w:r>
    </w:p>
    <w:p w:rsidR="003303DA" w:rsidRPr="00696403" w:rsidRDefault="003303DA" w:rsidP="003303DA">
      <w:pPr>
        <w:spacing w:after="0" w:line="240" w:lineRule="auto"/>
        <w:ind w:left="720"/>
        <w:rPr>
          <w:rFonts w:ascii="Times New Roman" w:hAnsi="Times New Roman" w:cs="Times New Roman"/>
          <w:sz w:val="24"/>
          <w:szCs w:val="24"/>
        </w:rPr>
      </w:pP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G.</w:t>
      </w:r>
      <w:r w:rsidRPr="00696403">
        <w:rPr>
          <w:rFonts w:ascii="Times New Roman" w:hAnsi="Times New Roman" w:cs="Times New Roman"/>
          <w:sz w:val="24"/>
          <w:szCs w:val="24"/>
        </w:rPr>
        <w:tab/>
        <w:t xml:space="preserve">Safety.  </w:t>
      </w:r>
    </w:p>
    <w:p w:rsidR="00696403" w:rsidRDefault="00696403" w:rsidP="006B33B3">
      <w:pPr>
        <w:tabs>
          <w:tab w:val="left" w:pos="2160"/>
        </w:tabs>
        <w:spacing w:after="0" w:line="240" w:lineRule="auto"/>
        <w:ind w:firstLine="1440"/>
        <w:jc w:val="both"/>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The primary concern of the department is the safety of the motoring public and protecting the state’s highway infrastructure system.</w:t>
      </w:r>
    </w:p>
    <w:p w:rsidR="006B33B3" w:rsidRPr="00696403" w:rsidRDefault="006B33B3" w:rsidP="006B33B3">
      <w:pPr>
        <w:tabs>
          <w:tab w:val="left" w:pos="2160"/>
        </w:tabs>
        <w:spacing w:after="0" w:line="240" w:lineRule="auto"/>
        <w:ind w:firstLine="1440"/>
        <w:jc w:val="both"/>
        <w:rPr>
          <w:rFonts w:ascii="Times New Roman" w:hAnsi="Times New Roman" w:cs="Times New Roman"/>
          <w:sz w:val="24"/>
          <w:szCs w:val="24"/>
        </w:rPr>
      </w:pPr>
    </w:p>
    <w:p w:rsidR="003303DA" w:rsidRDefault="00696403" w:rsidP="006B33B3">
      <w:pPr>
        <w:tabs>
          <w:tab w:val="left" w:pos="2160"/>
        </w:tabs>
        <w:spacing w:after="0" w:line="240" w:lineRule="auto"/>
        <w:ind w:firstLine="1440"/>
        <w:jc w:val="both"/>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The registration certificate issued to a vehicle shall be carried at all times in the vehicle and be available for inspection.</w:t>
      </w:r>
    </w:p>
    <w:p w:rsidR="006B33B3" w:rsidRDefault="006B33B3" w:rsidP="006B33B3">
      <w:pPr>
        <w:tabs>
          <w:tab w:val="left" w:pos="2160"/>
        </w:tabs>
        <w:spacing w:after="0" w:line="240" w:lineRule="auto"/>
        <w:ind w:firstLine="1440"/>
        <w:jc w:val="both"/>
        <w:rPr>
          <w:rFonts w:ascii="Times New Roman" w:hAnsi="Times New Roman" w:cs="Times New Roman"/>
          <w:sz w:val="24"/>
          <w:szCs w:val="24"/>
        </w:rPr>
      </w:pPr>
    </w:p>
    <w:p w:rsidR="00696403" w:rsidRDefault="00696403" w:rsidP="006B33B3">
      <w:pPr>
        <w:tabs>
          <w:tab w:val="left" w:pos="2160"/>
        </w:tabs>
        <w:spacing w:after="0" w:line="240" w:lineRule="auto"/>
        <w:ind w:firstLine="1440"/>
        <w:jc w:val="both"/>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All traffic and safety laws and regulations shall be obeyed.</w:t>
      </w:r>
    </w:p>
    <w:p w:rsidR="006B33B3" w:rsidRPr="00696403" w:rsidRDefault="006B33B3" w:rsidP="006B33B3">
      <w:pPr>
        <w:tabs>
          <w:tab w:val="left" w:pos="2160"/>
        </w:tabs>
        <w:spacing w:after="0" w:line="240" w:lineRule="auto"/>
        <w:ind w:firstLine="1440"/>
        <w:jc w:val="both"/>
        <w:rPr>
          <w:rFonts w:ascii="Times New Roman" w:hAnsi="Times New Roman" w:cs="Times New Roman"/>
          <w:sz w:val="24"/>
          <w:szCs w:val="24"/>
        </w:rPr>
      </w:pPr>
    </w:p>
    <w:p w:rsidR="00696403" w:rsidRPr="00696403" w:rsidRDefault="00696403" w:rsidP="006B33B3">
      <w:pPr>
        <w:tabs>
          <w:tab w:val="left" w:pos="2160"/>
        </w:tabs>
        <w:ind w:firstLine="1440"/>
        <w:jc w:val="both"/>
        <w:rPr>
          <w:rFonts w:ascii="Times New Roman" w:hAnsi="Times New Roman" w:cs="Times New Roman"/>
          <w:sz w:val="24"/>
          <w:szCs w:val="24"/>
        </w:rPr>
      </w:pPr>
      <w:r w:rsidRPr="00696403">
        <w:rPr>
          <w:rFonts w:ascii="Times New Roman" w:hAnsi="Times New Roman" w:cs="Times New Roman"/>
          <w:sz w:val="24"/>
          <w:szCs w:val="24"/>
        </w:rPr>
        <w:t>4.</w:t>
      </w:r>
      <w:r w:rsidRPr="00696403">
        <w:rPr>
          <w:rFonts w:ascii="Times New Roman" w:hAnsi="Times New Roman" w:cs="Times New Roman"/>
          <w:sz w:val="24"/>
          <w:szCs w:val="24"/>
        </w:rPr>
        <w:tab/>
        <w:t xml:space="preserve">It shall be the responsibility of each permittee to review the DOTD online route planner to determine if there are any limitations to their approved route(s), prior to traveling. </w:t>
      </w:r>
    </w:p>
    <w:p w:rsidR="003303DA" w:rsidRDefault="00696403" w:rsidP="006B33B3">
      <w:pPr>
        <w:tabs>
          <w:tab w:val="left" w:pos="2160"/>
        </w:tabs>
        <w:spacing w:after="0" w:line="240" w:lineRule="auto"/>
        <w:ind w:firstLine="1440"/>
        <w:jc w:val="both"/>
        <w:rPr>
          <w:rFonts w:ascii="Times New Roman" w:hAnsi="Times New Roman" w:cs="Times New Roman"/>
          <w:sz w:val="24"/>
          <w:szCs w:val="24"/>
        </w:rPr>
      </w:pPr>
      <w:r w:rsidRPr="00696403">
        <w:rPr>
          <w:rFonts w:ascii="Times New Roman" w:hAnsi="Times New Roman" w:cs="Times New Roman"/>
          <w:sz w:val="24"/>
          <w:szCs w:val="24"/>
        </w:rPr>
        <w:t>5.</w:t>
      </w:r>
      <w:r w:rsidRPr="00696403">
        <w:rPr>
          <w:rFonts w:ascii="Times New Roman" w:hAnsi="Times New Roman" w:cs="Times New Roman"/>
          <w:sz w:val="24"/>
          <w:szCs w:val="24"/>
        </w:rPr>
        <w:tab/>
        <w:t xml:space="preserve">Permittee shall adhere to any and all signage limitations posted in construction zones. </w:t>
      </w:r>
    </w:p>
    <w:p w:rsidR="006B33B3" w:rsidRDefault="006B33B3" w:rsidP="006B33B3">
      <w:pPr>
        <w:tabs>
          <w:tab w:val="left" w:pos="2160"/>
        </w:tabs>
        <w:spacing w:after="0" w:line="240" w:lineRule="auto"/>
        <w:ind w:firstLine="1440"/>
        <w:jc w:val="both"/>
        <w:rPr>
          <w:rFonts w:ascii="Times New Roman" w:hAnsi="Times New Roman" w:cs="Times New Roman"/>
          <w:sz w:val="24"/>
          <w:szCs w:val="24"/>
        </w:rPr>
      </w:pPr>
    </w:p>
    <w:p w:rsidR="00696403" w:rsidRDefault="00696403" w:rsidP="006B33B3">
      <w:pPr>
        <w:tabs>
          <w:tab w:val="left" w:pos="2160"/>
        </w:tabs>
        <w:spacing w:after="0" w:line="240" w:lineRule="auto"/>
        <w:ind w:firstLine="1440"/>
        <w:jc w:val="both"/>
        <w:rPr>
          <w:rFonts w:ascii="Times New Roman" w:hAnsi="Times New Roman" w:cs="Times New Roman"/>
          <w:sz w:val="24"/>
          <w:szCs w:val="24"/>
        </w:rPr>
      </w:pPr>
      <w:r w:rsidRPr="00696403">
        <w:rPr>
          <w:rFonts w:ascii="Times New Roman" w:hAnsi="Times New Roman" w:cs="Times New Roman"/>
          <w:sz w:val="24"/>
          <w:szCs w:val="24"/>
        </w:rPr>
        <w:t>6.</w:t>
      </w:r>
      <w:r w:rsidRPr="00696403">
        <w:rPr>
          <w:rFonts w:ascii="Times New Roman" w:hAnsi="Times New Roman" w:cs="Times New Roman"/>
          <w:sz w:val="24"/>
          <w:szCs w:val="24"/>
        </w:rPr>
        <w:tab/>
        <w:t>The vehicles are not allowed to operate on a load posted bridge.</w:t>
      </w:r>
    </w:p>
    <w:p w:rsidR="006B33B3" w:rsidRPr="00696403" w:rsidRDefault="006B33B3" w:rsidP="006B33B3">
      <w:pPr>
        <w:tabs>
          <w:tab w:val="left" w:pos="2160"/>
        </w:tabs>
        <w:spacing w:after="0" w:line="240" w:lineRule="auto"/>
        <w:ind w:firstLine="1440"/>
        <w:jc w:val="both"/>
        <w:rPr>
          <w:rFonts w:ascii="Times New Roman" w:hAnsi="Times New Roman" w:cs="Times New Roman"/>
          <w:sz w:val="24"/>
          <w:szCs w:val="24"/>
        </w:rPr>
      </w:pPr>
    </w:p>
    <w:p w:rsidR="00696403" w:rsidRDefault="00696403" w:rsidP="006B33B3">
      <w:pPr>
        <w:tabs>
          <w:tab w:val="left" w:pos="2160"/>
        </w:tabs>
        <w:spacing w:after="0" w:line="240" w:lineRule="auto"/>
        <w:ind w:firstLine="1440"/>
        <w:jc w:val="both"/>
        <w:rPr>
          <w:rFonts w:ascii="Times New Roman" w:hAnsi="Times New Roman" w:cs="Times New Roman"/>
          <w:sz w:val="24"/>
          <w:szCs w:val="24"/>
        </w:rPr>
      </w:pPr>
      <w:r w:rsidRPr="00696403">
        <w:rPr>
          <w:rFonts w:ascii="Times New Roman" w:hAnsi="Times New Roman" w:cs="Times New Roman"/>
          <w:sz w:val="24"/>
          <w:szCs w:val="24"/>
        </w:rPr>
        <w:t>7.</w:t>
      </w:r>
      <w:r w:rsidRPr="00696403">
        <w:rPr>
          <w:rFonts w:ascii="Times New Roman" w:hAnsi="Times New Roman" w:cs="Times New Roman"/>
          <w:sz w:val="24"/>
          <w:szCs w:val="24"/>
        </w:rPr>
        <w:tab/>
        <w:t xml:space="preserve">The permit does not authorize the transport of hazardous material or any substances or materials that may pose an unreasonable risk to health, safety, and property when transported in commerce. </w:t>
      </w:r>
    </w:p>
    <w:p w:rsidR="006B33B3" w:rsidRDefault="006B33B3" w:rsidP="006B33B3">
      <w:pPr>
        <w:tabs>
          <w:tab w:val="left" w:pos="2160"/>
        </w:tabs>
        <w:spacing w:after="0" w:line="240" w:lineRule="auto"/>
        <w:ind w:firstLine="1440"/>
        <w:jc w:val="both"/>
        <w:rPr>
          <w:rFonts w:ascii="Times New Roman" w:hAnsi="Times New Roman" w:cs="Times New Roman"/>
          <w:sz w:val="24"/>
          <w:szCs w:val="24"/>
        </w:rPr>
      </w:pPr>
    </w:p>
    <w:p w:rsidR="00696403" w:rsidRDefault="00696403" w:rsidP="006B33B3">
      <w:pPr>
        <w:tabs>
          <w:tab w:val="left" w:pos="2880"/>
        </w:tabs>
        <w:spacing w:after="0" w:line="240" w:lineRule="auto"/>
        <w:ind w:firstLine="2160"/>
        <w:jc w:val="both"/>
        <w:rPr>
          <w:rFonts w:ascii="Times New Roman" w:hAnsi="Times New Roman" w:cs="Times New Roman"/>
          <w:sz w:val="24"/>
          <w:szCs w:val="24"/>
        </w:rPr>
      </w:pPr>
      <w:r w:rsidRPr="00696403">
        <w:rPr>
          <w:rFonts w:ascii="Times New Roman" w:hAnsi="Times New Roman" w:cs="Times New Roman"/>
          <w:sz w:val="24"/>
          <w:szCs w:val="24"/>
        </w:rPr>
        <w:t>a.</w:t>
      </w:r>
      <w:r w:rsidRPr="00696403">
        <w:rPr>
          <w:rFonts w:ascii="Times New Roman" w:hAnsi="Times New Roman" w:cs="Times New Roman"/>
          <w:sz w:val="24"/>
          <w:szCs w:val="24"/>
        </w:rPr>
        <w:tab/>
        <w:t xml:space="preserve">DOTD reserves the right to decline to issue a permit that would result in the transportation of materials deemed hazardous or that would impose an unreasonable risk to health, safety, and property when transported. </w:t>
      </w:r>
    </w:p>
    <w:p w:rsidR="006B33B3" w:rsidRPr="00696403" w:rsidRDefault="006B33B3" w:rsidP="006B33B3">
      <w:pPr>
        <w:tabs>
          <w:tab w:val="left" w:pos="2880"/>
        </w:tabs>
        <w:spacing w:after="0" w:line="240" w:lineRule="auto"/>
        <w:ind w:firstLine="2160"/>
        <w:jc w:val="both"/>
        <w:rPr>
          <w:rFonts w:ascii="Times New Roman" w:hAnsi="Times New Roman" w:cs="Times New Roman"/>
          <w:sz w:val="24"/>
          <w:szCs w:val="24"/>
        </w:rPr>
      </w:pPr>
    </w:p>
    <w:p w:rsidR="00696403" w:rsidRPr="00696403" w:rsidRDefault="00696403" w:rsidP="003303DA">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AUTHORITY NOTE: Promulgated in accordance with R.S. 32:2, R.S. 32:387 and R.S. 32:387.2.</w:t>
      </w:r>
    </w:p>
    <w:p w:rsidR="00696403" w:rsidRDefault="00696403" w:rsidP="003C139F">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HISTORICAL NOTE: Promulgated by the Department of Transportation and Development LR</w:t>
      </w:r>
    </w:p>
    <w:p w:rsidR="003C139F" w:rsidRPr="00696403" w:rsidRDefault="003C139F" w:rsidP="003C139F">
      <w:pPr>
        <w:spacing w:after="0" w:line="240" w:lineRule="auto"/>
        <w:jc w:val="both"/>
        <w:rPr>
          <w:rFonts w:ascii="Times New Roman" w:hAnsi="Times New Roman" w:cs="Times New Roman"/>
          <w:sz w:val="24"/>
          <w:szCs w:val="24"/>
        </w:rPr>
      </w:pPr>
    </w:p>
    <w:p w:rsidR="00696403" w:rsidRPr="00696403" w:rsidRDefault="00696403" w:rsidP="00696403">
      <w:pPr>
        <w:rPr>
          <w:rFonts w:ascii="Times New Roman" w:hAnsi="Times New Roman" w:cs="Times New Roman"/>
          <w:sz w:val="24"/>
          <w:szCs w:val="24"/>
        </w:rPr>
      </w:pPr>
      <w:r w:rsidRPr="003303DA">
        <w:rPr>
          <w:rFonts w:ascii="Times New Roman" w:hAnsi="Times New Roman" w:cs="Times New Roman"/>
          <w:b/>
          <w:sz w:val="24"/>
          <w:szCs w:val="24"/>
        </w:rPr>
        <w:t>§107.     Limitations</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A.</w:t>
      </w:r>
      <w:r w:rsidRPr="00696403">
        <w:rPr>
          <w:rFonts w:ascii="Times New Roman" w:hAnsi="Times New Roman" w:cs="Times New Roman"/>
          <w:sz w:val="24"/>
          <w:szCs w:val="24"/>
        </w:rPr>
        <w:tab/>
        <w:t>All combination vehicles or tandem loads shall meet each of the following requirements.</w:t>
      </w:r>
    </w:p>
    <w:p w:rsidR="00696403" w:rsidRPr="00696403" w:rsidRDefault="00696403" w:rsidP="006B33B3">
      <w:pPr>
        <w:tabs>
          <w:tab w:val="left" w:pos="2160"/>
          <w:tab w:val="left" w:pos="288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It cannot exceed 140,000 pounds (gross weight).</w:t>
      </w:r>
    </w:p>
    <w:p w:rsidR="006B33B3" w:rsidRDefault="006B33B3" w:rsidP="006B33B3">
      <w:pPr>
        <w:tabs>
          <w:tab w:val="left" w:pos="1440"/>
        </w:tabs>
        <w:spacing w:after="0" w:line="240" w:lineRule="auto"/>
        <w:rPr>
          <w:rFonts w:ascii="Times New Roman" w:hAnsi="Times New Roman" w:cs="Times New Roman"/>
          <w:sz w:val="24"/>
          <w:szCs w:val="24"/>
        </w:rPr>
      </w:pPr>
    </w:p>
    <w:p w:rsidR="00696403" w:rsidRDefault="00696403" w:rsidP="006B33B3">
      <w:pPr>
        <w:tabs>
          <w:tab w:val="left" w:pos="216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 xml:space="preserve">It cannot exceed 40,000 pounds per tandem axle spread and 60,000 pounds per </w:t>
      </w:r>
      <w:proofErr w:type="spellStart"/>
      <w:r w:rsidRPr="00696403">
        <w:rPr>
          <w:rFonts w:ascii="Times New Roman" w:hAnsi="Times New Roman" w:cs="Times New Roman"/>
          <w:sz w:val="24"/>
          <w:szCs w:val="24"/>
        </w:rPr>
        <w:t>tridem</w:t>
      </w:r>
      <w:proofErr w:type="spellEnd"/>
      <w:r w:rsidRPr="00696403">
        <w:rPr>
          <w:rFonts w:ascii="Times New Roman" w:hAnsi="Times New Roman" w:cs="Times New Roman"/>
          <w:sz w:val="24"/>
          <w:szCs w:val="24"/>
        </w:rPr>
        <w:t xml:space="preserve"> axle spread.</w:t>
      </w:r>
    </w:p>
    <w:p w:rsidR="006B33B3" w:rsidRPr="00696403" w:rsidRDefault="006B33B3" w:rsidP="006B33B3">
      <w:pPr>
        <w:tabs>
          <w:tab w:val="left" w:pos="2160"/>
        </w:tabs>
        <w:spacing w:after="0" w:line="240" w:lineRule="auto"/>
        <w:ind w:firstLine="1440"/>
        <w:rPr>
          <w:rFonts w:ascii="Times New Roman" w:hAnsi="Times New Roman" w:cs="Times New Roman"/>
          <w:sz w:val="24"/>
          <w:szCs w:val="24"/>
        </w:rPr>
      </w:pPr>
    </w:p>
    <w:p w:rsidR="00696403" w:rsidRDefault="00696403" w:rsidP="006B33B3">
      <w:pPr>
        <w:tabs>
          <w:tab w:val="left" w:pos="144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It cannot exceed 83 feet in length.</w:t>
      </w:r>
    </w:p>
    <w:p w:rsidR="006B33B3" w:rsidRDefault="006B33B3" w:rsidP="006B33B3">
      <w:pPr>
        <w:tabs>
          <w:tab w:val="left" w:pos="1440"/>
        </w:tabs>
        <w:spacing w:after="0" w:line="240" w:lineRule="auto"/>
        <w:rPr>
          <w:rFonts w:ascii="Times New Roman" w:hAnsi="Times New Roman" w:cs="Times New Roman"/>
          <w:sz w:val="24"/>
          <w:szCs w:val="24"/>
        </w:rPr>
      </w:pPr>
    </w:p>
    <w:p w:rsidR="00696403" w:rsidRDefault="00696403" w:rsidP="006B33B3">
      <w:pPr>
        <w:tabs>
          <w:tab w:val="left" w:pos="216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4.</w:t>
      </w:r>
      <w:r w:rsidRPr="00696403">
        <w:rPr>
          <w:rFonts w:ascii="Times New Roman" w:hAnsi="Times New Roman" w:cs="Times New Roman"/>
          <w:sz w:val="24"/>
          <w:szCs w:val="24"/>
        </w:rPr>
        <w:tab/>
        <w:t>It shall be equipped with a dual-axle dolly and a dolly safety system with tilt sensors attached to the dolly that provide feedback on tilt information to the driver of the vehicle to ensure safe operations.</w:t>
      </w:r>
    </w:p>
    <w:p w:rsidR="006B33B3" w:rsidRPr="00696403" w:rsidRDefault="006B33B3" w:rsidP="006B33B3">
      <w:pPr>
        <w:tabs>
          <w:tab w:val="left" w:pos="2160"/>
        </w:tabs>
        <w:spacing w:after="0" w:line="240" w:lineRule="auto"/>
        <w:ind w:firstLine="1440"/>
        <w:rPr>
          <w:rFonts w:ascii="Times New Roman" w:hAnsi="Times New Roman" w:cs="Times New Roman"/>
          <w:sz w:val="24"/>
          <w:szCs w:val="24"/>
        </w:rPr>
      </w:pPr>
    </w:p>
    <w:p w:rsidR="00696403" w:rsidRDefault="00696403" w:rsidP="006B33B3">
      <w:pPr>
        <w:tabs>
          <w:tab w:val="left" w:pos="144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5.</w:t>
      </w:r>
      <w:r w:rsidRPr="00696403">
        <w:rPr>
          <w:rFonts w:ascii="Times New Roman" w:hAnsi="Times New Roman" w:cs="Times New Roman"/>
          <w:sz w:val="24"/>
          <w:szCs w:val="24"/>
        </w:rPr>
        <w:tab/>
        <w:t>The truck tractor shall be licensed for 88,000 pounds.</w:t>
      </w:r>
    </w:p>
    <w:p w:rsidR="006B33B3" w:rsidRDefault="006B33B3" w:rsidP="00696403">
      <w:pPr>
        <w:rPr>
          <w:rFonts w:ascii="Times New Roman" w:hAnsi="Times New Roman" w:cs="Times New Roman"/>
          <w:sz w:val="24"/>
          <w:szCs w:val="24"/>
        </w:rPr>
      </w:pP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B.</w:t>
      </w:r>
      <w:r w:rsidRPr="00696403">
        <w:rPr>
          <w:rFonts w:ascii="Times New Roman" w:hAnsi="Times New Roman" w:cs="Times New Roman"/>
          <w:sz w:val="24"/>
          <w:szCs w:val="24"/>
        </w:rPr>
        <w:tab/>
        <w:t>The permits issued are not valid on local roads. An applicant requesting a permit shall contact local authorities and provide to DOTD written proof of approval to travel on local roads by the appropriate parish or municipal governing authority, prior to issuance of the permit.</w:t>
      </w:r>
    </w:p>
    <w:p w:rsidR="00696403" w:rsidRPr="00696403" w:rsidRDefault="00696403" w:rsidP="003303DA">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AUTHORITY NOTE: Promulgated in accordance with R.S. 32:2, R.S. 32:387 and R.S. 32:387.2.</w:t>
      </w:r>
    </w:p>
    <w:p w:rsidR="00696403" w:rsidRPr="00696403" w:rsidRDefault="00696403" w:rsidP="003303DA">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HISTORICAL NOTE: Promulgated by the Department of Transportation and Development LR</w:t>
      </w:r>
    </w:p>
    <w:p w:rsidR="00696403" w:rsidRPr="00696403" w:rsidRDefault="00696403" w:rsidP="00696403">
      <w:pPr>
        <w:rPr>
          <w:rFonts w:ascii="Times New Roman" w:hAnsi="Times New Roman" w:cs="Times New Roman"/>
          <w:sz w:val="24"/>
          <w:szCs w:val="24"/>
        </w:rPr>
      </w:pPr>
    </w:p>
    <w:p w:rsidR="00696403" w:rsidRPr="003303DA" w:rsidRDefault="00696403" w:rsidP="00696403">
      <w:pPr>
        <w:rPr>
          <w:rFonts w:ascii="Times New Roman" w:hAnsi="Times New Roman" w:cs="Times New Roman"/>
          <w:b/>
          <w:sz w:val="24"/>
          <w:szCs w:val="24"/>
        </w:rPr>
      </w:pPr>
      <w:r w:rsidRPr="003303DA">
        <w:rPr>
          <w:rFonts w:ascii="Times New Roman" w:hAnsi="Times New Roman" w:cs="Times New Roman"/>
          <w:b/>
          <w:sz w:val="24"/>
          <w:szCs w:val="24"/>
        </w:rPr>
        <w:t>§109.    Liability for Damages</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A.</w:t>
      </w:r>
      <w:r w:rsidRPr="00696403">
        <w:rPr>
          <w:rFonts w:ascii="Times New Roman" w:hAnsi="Times New Roman" w:cs="Times New Roman"/>
          <w:sz w:val="24"/>
          <w:szCs w:val="24"/>
        </w:rPr>
        <w:tab/>
        <w:t>Every special permit is issued on the condition that the permittee accepts and uses it at their own risk, even though all instructions, directions, and requirements of the department have been followed. Neither the State of Louisiana nor the Department of Transportation and Development or its employees shall incur any liability of any nature from the use of the permit.</w:t>
      </w:r>
    </w:p>
    <w:p w:rsidR="00696403" w:rsidRPr="00696403" w:rsidRDefault="00696403" w:rsidP="003303DA">
      <w:pPr>
        <w:spacing w:after="0" w:line="240" w:lineRule="auto"/>
        <w:contextualSpacing/>
        <w:jc w:val="both"/>
        <w:rPr>
          <w:rFonts w:ascii="Times New Roman" w:hAnsi="Times New Roman" w:cs="Times New Roman"/>
          <w:sz w:val="24"/>
          <w:szCs w:val="24"/>
        </w:rPr>
      </w:pPr>
      <w:r w:rsidRPr="00696403">
        <w:rPr>
          <w:rFonts w:ascii="Times New Roman" w:hAnsi="Times New Roman" w:cs="Times New Roman"/>
          <w:sz w:val="24"/>
          <w:szCs w:val="24"/>
        </w:rPr>
        <w:t>AUTHORITY NOTE: Promulgated in accordance with R.S. 32:2, R.S. 32:387, and R.S. 32:387.2.</w:t>
      </w:r>
    </w:p>
    <w:p w:rsidR="003303DA" w:rsidRDefault="00696403" w:rsidP="003303DA">
      <w:pPr>
        <w:spacing w:after="0" w:line="240" w:lineRule="auto"/>
        <w:contextualSpacing/>
        <w:jc w:val="both"/>
        <w:rPr>
          <w:rFonts w:ascii="Times New Roman" w:hAnsi="Times New Roman" w:cs="Times New Roman"/>
          <w:sz w:val="24"/>
          <w:szCs w:val="24"/>
        </w:rPr>
      </w:pPr>
      <w:r w:rsidRPr="00696403">
        <w:rPr>
          <w:rFonts w:ascii="Times New Roman" w:hAnsi="Times New Roman" w:cs="Times New Roman"/>
          <w:sz w:val="24"/>
          <w:szCs w:val="24"/>
        </w:rPr>
        <w:t>HISTORICAL NOTE: Promulgated by the Department of Transportation and Development LR</w:t>
      </w:r>
    </w:p>
    <w:p w:rsidR="003303DA" w:rsidRDefault="003303DA" w:rsidP="003303DA">
      <w:pPr>
        <w:spacing w:after="0" w:line="240" w:lineRule="auto"/>
        <w:contextualSpacing/>
        <w:jc w:val="both"/>
        <w:rPr>
          <w:rFonts w:ascii="Times New Roman" w:hAnsi="Times New Roman" w:cs="Times New Roman"/>
          <w:sz w:val="24"/>
          <w:szCs w:val="24"/>
        </w:rPr>
      </w:pPr>
    </w:p>
    <w:p w:rsidR="00696403" w:rsidRPr="003303DA" w:rsidRDefault="00696403" w:rsidP="00696403">
      <w:pPr>
        <w:rPr>
          <w:rFonts w:ascii="Times New Roman" w:hAnsi="Times New Roman" w:cs="Times New Roman"/>
          <w:b/>
          <w:sz w:val="24"/>
          <w:szCs w:val="24"/>
        </w:rPr>
      </w:pPr>
      <w:r w:rsidRPr="003303DA">
        <w:rPr>
          <w:rFonts w:ascii="Times New Roman" w:hAnsi="Times New Roman" w:cs="Times New Roman"/>
          <w:b/>
          <w:sz w:val="24"/>
          <w:szCs w:val="24"/>
        </w:rPr>
        <w:t>§111.   Permit Restrictions</w:t>
      </w:r>
    </w:p>
    <w:p w:rsidR="00696403" w:rsidRPr="00696403" w:rsidRDefault="006B33B3" w:rsidP="006B33B3">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A</w:t>
      </w:r>
      <w:r w:rsidR="00696403" w:rsidRPr="00696403">
        <w:rPr>
          <w:rFonts w:ascii="Times New Roman" w:hAnsi="Times New Roman" w:cs="Times New Roman"/>
          <w:sz w:val="24"/>
          <w:szCs w:val="24"/>
        </w:rPr>
        <w:t>.</w:t>
      </w:r>
      <w:r w:rsidR="00696403" w:rsidRPr="00696403">
        <w:rPr>
          <w:rFonts w:ascii="Times New Roman" w:hAnsi="Times New Roman" w:cs="Times New Roman"/>
          <w:sz w:val="24"/>
          <w:szCs w:val="24"/>
        </w:rPr>
        <w:tab/>
        <w:t>Permits are issued on the condition that all requirements and restrictions will be complied with by the permittee. Any additional cost(s) necessitated to comply with these restrictions is to be borne by the permittee.</w:t>
      </w:r>
    </w:p>
    <w:p w:rsidR="00696403" w:rsidRPr="00696403" w:rsidRDefault="006B33B3" w:rsidP="006B33B3">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B</w:t>
      </w:r>
      <w:r w:rsidR="00696403" w:rsidRPr="00696403">
        <w:rPr>
          <w:rFonts w:ascii="Times New Roman" w:hAnsi="Times New Roman" w:cs="Times New Roman"/>
          <w:sz w:val="24"/>
          <w:szCs w:val="24"/>
        </w:rPr>
        <w:t>.</w:t>
      </w:r>
      <w:r w:rsidR="00696403" w:rsidRPr="00696403">
        <w:rPr>
          <w:rFonts w:ascii="Times New Roman" w:hAnsi="Times New Roman" w:cs="Times New Roman"/>
          <w:sz w:val="24"/>
          <w:szCs w:val="24"/>
        </w:rPr>
        <w:tab/>
        <w:t>Penalties for any violation of the permit will be assessed in accordance with R.S. 32:388 and R.S 32:388.1, as well as any other applicable federal or state regulations.</w:t>
      </w:r>
    </w:p>
    <w:p w:rsidR="00696403" w:rsidRPr="00696403" w:rsidRDefault="006B33B3" w:rsidP="006B33B3">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C</w:t>
      </w:r>
      <w:r w:rsidR="00696403" w:rsidRPr="00696403">
        <w:rPr>
          <w:rFonts w:ascii="Times New Roman" w:hAnsi="Times New Roman" w:cs="Times New Roman"/>
          <w:sz w:val="24"/>
          <w:szCs w:val="24"/>
        </w:rPr>
        <w:t>.</w:t>
      </w:r>
      <w:r w:rsidR="00696403" w:rsidRPr="00696403">
        <w:rPr>
          <w:rFonts w:ascii="Times New Roman" w:hAnsi="Times New Roman" w:cs="Times New Roman"/>
          <w:sz w:val="24"/>
          <w:szCs w:val="24"/>
        </w:rPr>
        <w:tab/>
        <w:t xml:space="preserve">If a permittee travels outside of their approved route, DOTD reserves the right to revoke and/or rescind their permit, resulting in the permit being null and void. </w:t>
      </w:r>
    </w:p>
    <w:p w:rsidR="00696403" w:rsidRPr="00696403" w:rsidRDefault="00696403" w:rsidP="003303DA">
      <w:pPr>
        <w:spacing w:after="0" w:line="240" w:lineRule="auto"/>
        <w:rPr>
          <w:rFonts w:ascii="Times New Roman" w:hAnsi="Times New Roman" w:cs="Times New Roman"/>
          <w:sz w:val="24"/>
          <w:szCs w:val="24"/>
        </w:rPr>
      </w:pPr>
      <w:r w:rsidRPr="00696403">
        <w:rPr>
          <w:rFonts w:ascii="Times New Roman" w:hAnsi="Times New Roman" w:cs="Times New Roman"/>
          <w:sz w:val="24"/>
          <w:szCs w:val="24"/>
        </w:rPr>
        <w:t>AUTHORITY NOTE: Promulgated in accordance with R.S. 32:2, R.S. 32:387, R.S. 32:387.2, R.S. 32:388, and R.S. 32:388.1.</w:t>
      </w:r>
    </w:p>
    <w:p w:rsidR="00696403" w:rsidRPr="00696403" w:rsidRDefault="00696403" w:rsidP="003303DA">
      <w:pPr>
        <w:spacing w:after="0" w:line="240" w:lineRule="auto"/>
        <w:rPr>
          <w:rFonts w:ascii="Times New Roman" w:hAnsi="Times New Roman" w:cs="Times New Roman"/>
          <w:sz w:val="24"/>
          <w:szCs w:val="24"/>
        </w:rPr>
      </w:pPr>
      <w:r w:rsidRPr="00696403">
        <w:rPr>
          <w:rFonts w:ascii="Times New Roman" w:hAnsi="Times New Roman" w:cs="Times New Roman"/>
          <w:sz w:val="24"/>
          <w:szCs w:val="24"/>
        </w:rPr>
        <w:t>HISTORICAL NOTE: Promulgated by the Department of Transportation and Development LR</w:t>
      </w:r>
    </w:p>
    <w:p w:rsidR="00696403" w:rsidRPr="00696403" w:rsidRDefault="00696403" w:rsidP="00696403">
      <w:pPr>
        <w:rPr>
          <w:rFonts w:ascii="Times New Roman" w:hAnsi="Times New Roman" w:cs="Times New Roman"/>
          <w:sz w:val="24"/>
          <w:szCs w:val="24"/>
        </w:rPr>
      </w:pPr>
    </w:p>
    <w:p w:rsidR="00696403" w:rsidRPr="003303DA" w:rsidRDefault="00696403" w:rsidP="003303DA">
      <w:pPr>
        <w:jc w:val="center"/>
        <w:rPr>
          <w:rFonts w:ascii="Times New Roman" w:hAnsi="Times New Roman" w:cs="Times New Roman"/>
          <w:b/>
          <w:sz w:val="24"/>
          <w:szCs w:val="24"/>
        </w:rPr>
      </w:pPr>
      <w:r w:rsidRPr="003303DA">
        <w:rPr>
          <w:rFonts w:ascii="Times New Roman" w:hAnsi="Times New Roman" w:cs="Times New Roman"/>
          <w:b/>
          <w:sz w:val="24"/>
          <w:szCs w:val="24"/>
        </w:rPr>
        <w:t>Family Impact Statement</w:t>
      </w:r>
    </w:p>
    <w:p w:rsidR="00696403" w:rsidRPr="00696403" w:rsidRDefault="00696403" w:rsidP="003303DA">
      <w:pPr>
        <w:ind w:firstLine="720"/>
        <w:jc w:val="both"/>
        <w:rPr>
          <w:rFonts w:ascii="Times New Roman" w:hAnsi="Times New Roman" w:cs="Times New Roman"/>
          <w:sz w:val="24"/>
          <w:szCs w:val="24"/>
        </w:rPr>
      </w:pPr>
      <w:r w:rsidRPr="00696403">
        <w:rPr>
          <w:rFonts w:ascii="Times New Roman" w:hAnsi="Times New Roman" w:cs="Times New Roman"/>
          <w:sz w:val="24"/>
          <w:szCs w:val="24"/>
        </w:rPr>
        <w:t>Adoption of this proposed Rule should not have any known or foreseeable adverse impact on any family as defined by R.S. 49:972(D) or on family formation, stability, and autonomy. Specifically:</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The adoption of this proposed Rule will have no known or foreseeable effect on the stability of the family.</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The adoption of this proposed Rule will have no known or foreseeable effect on the authority and rights of parents regarding the education and supervision of their children.</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The adoption of this proposed Rule will have no known or foreseeable effect on the functioning of the family.</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4.</w:t>
      </w:r>
      <w:r w:rsidRPr="00696403">
        <w:rPr>
          <w:rFonts w:ascii="Times New Roman" w:hAnsi="Times New Roman" w:cs="Times New Roman"/>
          <w:sz w:val="24"/>
          <w:szCs w:val="24"/>
        </w:rPr>
        <w:tab/>
        <w:t xml:space="preserve">The adoption of this proposed Rule will have no known or foreseeable adverse effect on the family earnings and family budget.  </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5.</w:t>
      </w:r>
      <w:r w:rsidRPr="00696403">
        <w:rPr>
          <w:rFonts w:ascii="Times New Roman" w:hAnsi="Times New Roman" w:cs="Times New Roman"/>
          <w:sz w:val="24"/>
          <w:szCs w:val="24"/>
        </w:rPr>
        <w:tab/>
        <w:t>The adoption of this proposed Rule will have no known or foreseeable effect on the behavior and personal responsibility of children.</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6.</w:t>
      </w:r>
      <w:r w:rsidRPr="00696403">
        <w:rPr>
          <w:rFonts w:ascii="Times New Roman" w:hAnsi="Times New Roman" w:cs="Times New Roman"/>
          <w:sz w:val="24"/>
          <w:szCs w:val="24"/>
        </w:rPr>
        <w:tab/>
        <w:t>The adoption of this proposed Rule will have no known or foreseeable effect on the ability of the family or local government to perform this function.</w:t>
      </w:r>
    </w:p>
    <w:p w:rsidR="00696403" w:rsidRPr="003303DA" w:rsidRDefault="00696403" w:rsidP="003303DA">
      <w:pPr>
        <w:jc w:val="center"/>
        <w:rPr>
          <w:rFonts w:ascii="Times New Roman" w:hAnsi="Times New Roman" w:cs="Times New Roman"/>
          <w:b/>
          <w:sz w:val="24"/>
          <w:szCs w:val="24"/>
        </w:rPr>
      </w:pPr>
      <w:r w:rsidRPr="003303DA">
        <w:rPr>
          <w:rFonts w:ascii="Times New Roman" w:hAnsi="Times New Roman" w:cs="Times New Roman"/>
          <w:b/>
          <w:sz w:val="24"/>
          <w:szCs w:val="24"/>
        </w:rPr>
        <w:t>Poverty Impact Statement</w:t>
      </w:r>
    </w:p>
    <w:p w:rsidR="00696403" w:rsidRPr="00696403" w:rsidRDefault="00696403" w:rsidP="003303DA">
      <w:pPr>
        <w:ind w:firstLine="720"/>
        <w:jc w:val="both"/>
        <w:rPr>
          <w:rFonts w:ascii="Times New Roman" w:hAnsi="Times New Roman" w:cs="Times New Roman"/>
          <w:sz w:val="24"/>
          <w:szCs w:val="24"/>
        </w:rPr>
      </w:pPr>
      <w:r w:rsidRPr="00696403">
        <w:rPr>
          <w:rFonts w:ascii="Times New Roman" w:hAnsi="Times New Roman" w:cs="Times New Roman"/>
          <w:sz w:val="24"/>
          <w:szCs w:val="24"/>
        </w:rPr>
        <w:t>The adoption of this proposed Rule should not have any known or foreseeable adverse impact on child, individual, or family poverty in relation to individual or community asset development as defined by R.S. 49:973. Specifically,</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 xml:space="preserve">The adoption of this proposed Rule will have no known or foreseeable adverse effect on household income, assets, and financial security.  </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 xml:space="preserve">The adoption of this proposed Rule will have no known or foreseeable adverse effect on early childhood development and preschool through postsecondary education development.  </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 xml:space="preserve">The adoption of this proposed Rule will have no known or foreseeable adverse effect on employment and workforce development.  </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4.</w:t>
      </w:r>
      <w:r w:rsidRPr="00696403">
        <w:rPr>
          <w:rFonts w:ascii="Times New Roman" w:hAnsi="Times New Roman" w:cs="Times New Roman"/>
          <w:sz w:val="24"/>
          <w:szCs w:val="24"/>
        </w:rPr>
        <w:tab/>
        <w:t>The adoption of this proposed Rule will have no known or foreseeable effect on taxes and tax credits.</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5.</w:t>
      </w:r>
      <w:r w:rsidRPr="00696403">
        <w:rPr>
          <w:rFonts w:ascii="Times New Roman" w:hAnsi="Times New Roman" w:cs="Times New Roman"/>
          <w:sz w:val="24"/>
          <w:szCs w:val="24"/>
        </w:rPr>
        <w:tab/>
        <w:t>The adoption of this proposed Rule will have no known or foreseeable effect on child and dependent care, housing, health care, nutrition, transportation, and utilities assistance.</w:t>
      </w:r>
    </w:p>
    <w:p w:rsidR="00696403" w:rsidRPr="003303DA" w:rsidRDefault="00696403" w:rsidP="003303DA">
      <w:pPr>
        <w:jc w:val="center"/>
        <w:rPr>
          <w:rFonts w:ascii="Times New Roman" w:hAnsi="Times New Roman" w:cs="Times New Roman"/>
          <w:b/>
          <w:sz w:val="24"/>
          <w:szCs w:val="24"/>
        </w:rPr>
      </w:pPr>
      <w:r w:rsidRPr="003303DA">
        <w:rPr>
          <w:rFonts w:ascii="Times New Roman" w:hAnsi="Times New Roman" w:cs="Times New Roman"/>
          <w:b/>
          <w:sz w:val="24"/>
          <w:szCs w:val="24"/>
        </w:rPr>
        <w:t>Small Business Analysis</w:t>
      </w:r>
    </w:p>
    <w:p w:rsidR="00696403" w:rsidRPr="00696403" w:rsidRDefault="00696403" w:rsidP="003C139F">
      <w:pPr>
        <w:ind w:firstLine="720"/>
        <w:jc w:val="both"/>
        <w:rPr>
          <w:rFonts w:ascii="Times New Roman" w:hAnsi="Times New Roman" w:cs="Times New Roman"/>
          <w:sz w:val="24"/>
          <w:szCs w:val="24"/>
        </w:rPr>
      </w:pPr>
      <w:r w:rsidRPr="00696403">
        <w:rPr>
          <w:rFonts w:ascii="Times New Roman" w:hAnsi="Times New Roman" w:cs="Times New Roman"/>
          <w:sz w:val="24"/>
          <w:szCs w:val="24"/>
        </w:rPr>
        <w:t>The impact of the adoption of this proposed Rule on small businesses, as defined in the Regulatory Flexibility Act, has been considered. The proposed Rule is not expected to have a significant adverse impact on small businesses. The department, consistent with health, safety, environmental, and economic welfare factors, has considered and, where possible, utilized regulatory methods in the drafting of the proposed Rule that will accomplish the objectives of the proposed statutes while minimizing the adverse impact of the Rule on small businesses.</w:t>
      </w:r>
    </w:p>
    <w:p w:rsidR="00696403" w:rsidRPr="003303DA" w:rsidRDefault="00696403" w:rsidP="003303DA">
      <w:pPr>
        <w:jc w:val="center"/>
        <w:rPr>
          <w:rFonts w:ascii="Times New Roman" w:hAnsi="Times New Roman" w:cs="Times New Roman"/>
          <w:b/>
          <w:sz w:val="24"/>
          <w:szCs w:val="24"/>
        </w:rPr>
      </w:pPr>
      <w:r w:rsidRPr="003303DA">
        <w:rPr>
          <w:rFonts w:ascii="Times New Roman" w:hAnsi="Times New Roman" w:cs="Times New Roman"/>
          <w:b/>
          <w:sz w:val="24"/>
          <w:szCs w:val="24"/>
        </w:rPr>
        <w:t>Provider Impact Statement</w:t>
      </w:r>
    </w:p>
    <w:p w:rsidR="00696403" w:rsidRPr="00696403" w:rsidRDefault="00696403" w:rsidP="003303DA">
      <w:pPr>
        <w:ind w:firstLine="720"/>
        <w:jc w:val="both"/>
        <w:rPr>
          <w:rFonts w:ascii="Times New Roman" w:hAnsi="Times New Roman" w:cs="Times New Roman"/>
          <w:sz w:val="24"/>
          <w:szCs w:val="24"/>
        </w:rPr>
      </w:pPr>
      <w:r w:rsidRPr="00696403">
        <w:rPr>
          <w:rFonts w:ascii="Times New Roman" w:hAnsi="Times New Roman" w:cs="Times New Roman"/>
          <w:sz w:val="24"/>
          <w:szCs w:val="24"/>
        </w:rPr>
        <w:t>The adoption of this proposed rule change does not have any known or foreseeable impact on a provider as defined by House Concurrent Resolution No. 170 of the 2014 Regular Session of the Louisiana State Legislature. Specifically:</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The adoption of this proposed Rule change does not have any known or foreseeable impact on the staffing level requirements or qualifications required to provide the same level of service.</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The adoption of this proposed Rule change does not have any known or foreseeable impact on the total direct and indirect effect on the cost to a provider to provide the same levels of service.</w:t>
      </w:r>
    </w:p>
    <w:p w:rsid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The adoption of this proposed Rule change does not have any known or foreseeable impact on the overall effect on the ability of a provider to provide the same level of service.</w:t>
      </w:r>
    </w:p>
    <w:p w:rsidR="003C139F" w:rsidRPr="00696403" w:rsidRDefault="003C139F" w:rsidP="00696403">
      <w:pPr>
        <w:rPr>
          <w:rFonts w:ascii="Times New Roman" w:hAnsi="Times New Roman" w:cs="Times New Roman"/>
          <w:sz w:val="24"/>
          <w:szCs w:val="24"/>
        </w:rPr>
      </w:pPr>
    </w:p>
    <w:p w:rsidR="00696403" w:rsidRPr="003303DA" w:rsidRDefault="00696403" w:rsidP="003303DA">
      <w:pPr>
        <w:jc w:val="center"/>
        <w:rPr>
          <w:rFonts w:ascii="Times New Roman" w:hAnsi="Times New Roman" w:cs="Times New Roman"/>
          <w:b/>
          <w:sz w:val="24"/>
          <w:szCs w:val="24"/>
        </w:rPr>
      </w:pPr>
      <w:r w:rsidRPr="003303DA">
        <w:rPr>
          <w:rFonts w:ascii="Times New Roman" w:hAnsi="Times New Roman" w:cs="Times New Roman"/>
          <w:b/>
          <w:sz w:val="24"/>
          <w:szCs w:val="24"/>
        </w:rPr>
        <w:t>INTERESTED PERSONS STATEMENT</w:t>
      </w:r>
    </w:p>
    <w:p w:rsidR="00696403" w:rsidRPr="00696403" w:rsidRDefault="00696403" w:rsidP="003303DA">
      <w:pPr>
        <w:jc w:val="both"/>
        <w:rPr>
          <w:rFonts w:ascii="Times New Roman" w:hAnsi="Times New Roman" w:cs="Times New Roman"/>
          <w:sz w:val="24"/>
          <w:szCs w:val="24"/>
        </w:rPr>
      </w:pPr>
      <w:r w:rsidRPr="00696403">
        <w:rPr>
          <w:rFonts w:ascii="Times New Roman" w:hAnsi="Times New Roman" w:cs="Times New Roman"/>
          <w:sz w:val="24"/>
          <w:szCs w:val="24"/>
        </w:rPr>
        <w:t xml:space="preserve">All interested persons so desiring shall submit oral or written data, views, comments, or arguments no later than 20 days from the date of publication of this notice of intent to Nicholas A. </w:t>
      </w:r>
      <w:proofErr w:type="spellStart"/>
      <w:r w:rsidRPr="00696403">
        <w:rPr>
          <w:rFonts w:ascii="Times New Roman" w:hAnsi="Times New Roman" w:cs="Times New Roman"/>
          <w:sz w:val="24"/>
          <w:szCs w:val="24"/>
        </w:rPr>
        <w:t>Fagerburg</w:t>
      </w:r>
      <w:proofErr w:type="spellEnd"/>
      <w:r w:rsidRPr="00696403">
        <w:rPr>
          <w:rFonts w:ascii="Times New Roman" w:hAnsi="Times New Roman" w:cs="Times New Roman"/>
          <w:sz w:val="24"/>
          <w:szCs w:val="24"/>
        </w:rPr>
        <w:t>, Weights and Enforcement Engineer Administrator, Department of Transportation and Development, P.O. Box 94245, Baton Rouge, LA 70804-9245. Telephone (225) 379-1795.</w:t>
      </w:r>
    </w:p>
    <w:p w:rsidR="00696403" w:rsidRPr="00696403" w:rsidRDefault="00696403" w:rsidP="003303DA">
      <w:pPr>
        <w:spacing w:after="0" w:line="240" w:lineRule="auto"/>
        <w:ind w:left="6480"/>
        <w:rPr>
          <w:rFonts w:ascii="Times New Roman" w:hAnsi="Times New Roman" w:cs="Times New Roman"/>
          <w:sz w:val="24"/>
          <w:szCs w:val="24"/>
        </w:rPr>
      </w:pPr>
      <w:r w:rsidRPr="00696403">
        <w:rPr>
          <w:rFonts w:ascii="Times New Roman" w:hAnsi="Times New Roman" w:cs="Times New Roman"/>
          <w:sz w:val="24"/>
          <w:szCs w:val="24"/>
        </w:rPr>
        <w:t>Shawn D. Wilson, Ph.D.</w:t>
      </w:r>
    </w:p>
    <w:p w:rsidR="003303DA" w:rsidRDefault="00696403" w:rsidP="003C139F">
      <w:pPr>
        <w:spacing w:after="0" w:line="240" w:lineRule="auto"/>
        <w:ind w:left="6480"/>
        <w:rPr>
          <w:rFonts w:ascii="Times New Roman" w:hAnsi="Times New Roman" w:cs="Times New Roman"/>
          <w:sz w:val="24"/>
          <w:szCs w:val="24"/>
        </w:rPr>
      </w:pPr>
      <w:r w:rsidRPr="00696403">
        <w:rPr>
          <w:rFonts w:ascii="Times New Roman" w:hAnsi="Times New Roman" w:cs="Times New Roman"/>
          <w:sz w:val="24"/>
          <w:szCs w:val="24"/>
        </w:rPr>
        <w:t>Secretary</w:t>
      </w:r>
    </w:p>
    <w:p w:rsidR="003303DA" w:rsidRPr="00696403" w:rsidRDefault="003303DA" w:rsidP="00696403">
      <w:pPr>
        <w:rPr>
          <w:rFonts w:ascii="Times New Roman" w:hAnsi="Times New Roman" w:cs="Times New Roman"/>
          <w:sz w:val="24"/>
          <w:szCs w:val="24"/>
        </w:rPr>
      </w:pPr>
    </w:p>
    <w:p w:rsidR="003C139F" w:rsidRDefault="003C139F" w:rsidP="003303DA">
      <w:pPr>
        <w:spacing w:after="0" w:line="240" w:lineRule="auto"/>
        <w:jc w:val="center"/>
        <w:rPr>
          <w:rFonts w:ascii="Times New Roman" w:hAnsi="Times New Roman" w:cs="Times New Roman"/>
          <w:b/>
          <w:sz w:val="24"/>
          <w:szCs w:val="24"/>
        </w:rPr>
      </w:pPr>
    </w:p>
    <w:p w:rsidR="003C139F" w:rsidRDefault="003C139F" w:rsidP="003303DA">
      <w:pPr>
        <w:spacing w:after="0" w:line="240" w:lineRule="auto"/>
        <w:jc w:val="center"/>
        <w:rPr>
          <w:rFonts w:ascii="Times New Roman" w:hAnsi="Times New Roman" w:cs="Times New Roman"/>
          <w:b/>
          <w:sz w:val="24"/>
          <w:szCs w:val="24"/>
        </w:rPr>
      </w:pPr>
    </w:p>
    <w:p w:rsidR="003C139F" w:rsidRDefault="003C139F" w:rsidP="003303DA">
      <w:pPr>
        <w:spacing w:after="0" w:line="240" w:lineRule="auto"/>
        <w:jc w:val="center"/>
        <w:rPr>
          <w:rFonts w:ascii="Times New Roman" w:hAnsi="Times New Roman" w:cs="Times New Roman"/>
          <w:b/>
          <w:sz w:val="24"/>
          <w:szCs w:val="24"/>
        </w:rPr>
      </w:pPr>
    </w:p>
    <w:p w:rsidR="003C139F" w:rsidRDefault="003C139F" w:rsidP="003303DA">
      <w:pPr>
        <w:spacing w:after="0" w:line="240" w:lineRule="auto"/>
        <w:jc w:val="center"/>
        <w:rPr>
          <w:rFonts w:ascii="Times New Roman" w:hAnsi="Times New Roman" w:cs="Times New Roman"/>
          <w:b/>
          <w:sz w:val="24"/>
          <w:szCs w:val="24"/>
        </w:rPr>
      </w:pPr>
    </w:p>
    <w:p w:rsidR="003C139F" w:rsidRDefault="003C139F" w:rsidP="003303DA">
      <w:pPr>
        <w:spacing w:after="0" w:line="240" w:lineRule="auto"/>
        <w:jc w:val="center"/>
        <w:rPr>
          <w:rFonts w:ascii="Times New Roman" w:hAnsi="Times New Roman" w:cs="Times New Roman"/>
          <w:b/>
          <w:sz w:val="24"/>
          <w:szCs w:val="24"/>
        </w:rPr>
      </w:pPr>
    </w:p>
    <w:p w:rsidR="00696403" w:rsidRPr="003303DA" w:rsidRDefault="00696403" w:rsidP="003303DA">
      <w:pPr>
        <w:spacing w:after="0" w:line="240" w:lineRule="auto"/>
        <w:jc w:val="center"/>
        <w:rPr>
          <w:rFonts w:ascii="Times New Roman" w:hAnsi="Times New Roman" w:cs="Times New Roman"/>
          <w:b/>
          <w:sz w:val="24"/>
          <w:szCs w:val="24"/>
        </w:rPr>
      </w:pPr>
      <w:r w:rsidRPr="003303DA">
        <w:rPr>
          <w:rFonts w:ascii="Times New Roman" w:hAnsi="Times New Roman" w:cs="Times New Roman"/>
          <w:b/>
          <w:sz w:val="24"/>
          <w:szCs w:val="24"/>
        </w:rPr>
        <w:t>FISCAL AND ECONOMIC IMPACT STATEMENT FOR ADMINISTRATIVE RULES</w:t>
      </w:r>
    </w:p>
    <w:p w:rsidR="00696403" w:rsidRPr="003303DA" w:rsidRDefault="00696403" w:rsidP="003303DA">
      <w:pPr>
        <w:spacing w:after="0" w:line="240" w:lineRule="auto"/>
        <w:jc w:val="center"/>
        <w:rPr>
          <w:rFonts w:ascii="Times New Roman" w:hAnsi="Times New Roman" w:cs="Times New Roman"/>
          <w:b/>
          <w:sz w:val="24"/>
          <w:szCs w:val="24"/>
        </w:rPr>
      </w:pPr>
      <w:r w:rsidRPr="003303DA">
        <w:rPr>
          <w:rFonts w:ascii="Times New Roman" w:hAnsi="Times New Roman" w:cs="Times New Roman"/>
          <w:b/>
          <w:sz w:val="24"/>
          <w:szCs w:val="24"/>
        </w:rPr>
        <w:t>RULE TITLE: Combination or Double Tandem Load Permit</w:t>
      </w:r>
    </w:p>
    <w:p w:rsidR="00696403" w:rsidRPr="00696403" w:rsidRDefault="00696403" w:rsidP="00696403">
      <w:pPr>
        <w:rPr>
          <w:rFonts w:ascii="Times New Roman" w:hAnsi="Times New Roman" w:cs="Times New Roman"/>
          <w:sz w:val="24"/>
          <w:szCs w:val="24"/>
        </w:rPr>
      </w:pPr>
    </w:p>
    <w:p w:rsidR="00696403" w:rsidRPr="00696403" w:rsidRDefault="00696403" w:rsidP="00696403">
      <w:pPr>
        <w:rPr>
          <w:rFonts w:ascii="Times New Roman" w:hAnsi="Times New Roman" w:cs="Times New Roman"/>
          <w:sz w:val="24"/>
          <w:szCs w:val="24"/>
        </w:rPr>
      </w:pPr>
      <w:r w:rsidRPr="00696403">
        <w:rPr>
          <w:rFonts w:ascii="Times New Roman" w:hAnsi="Times New Roman" w:cs="Times New Roman"/>
          <w:sz w:val="24"/>
          <w:szCs w:val="24"/>
        </w:rPr>
        <w:t>I.</w:t>
      </w:r>
      <w:r w:rsidRPr="00696403">
        <w:rPr>
          <w:rFonts w:ascii="Times New Roman" w:hAnsi="Times New Roman" w:cs="Times New Roman"/>
          <w:sz w:val="24"/>
          <w:szCs w:val="24"/>
        </w:rPr>
        <w:tab/>
        <w:t xml:space="preserve">ESTIMATED IMPLEMENTATION COSTS (SAVINGS) TO STATE OR LOCAL GOVERNMENTAL </w:t>
      </w:r>
      <w:r w:rsidRPr="00696403">
        <w:rPr>
          <w:rFonts w:ascii="Times New Roman" w:hAnsi="Times New Roman" w:cs="Times New Roman"/>
          <w:sz w:val="24"/>
          <w:szCs w:val="24"/>
        </w:rPr>
        <w:tab/>
        <w:t>UNITS (Summary)</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The proposed rule is a result of Act 551 of the 2022 Regular Session. Act 551 establishes a new permit authorizing the transport of a combination of vehicles or tandem loads to and from Louisiana ports.  Initial costs associated with the implementation would be to publish the Notice of Intent and Rules in the State Register. The Louisiana Department of Transportation and Development (DOTD) will also incur costs for the use of software to produce the new permit.  Those costs are not quantifiable by the department, at this time.</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 xml:space="preserve">Moreover, with the implementation of the proposed rule, the department and the Police Jury Association of Louisiana are concerned that there will be substantial damage to the State’s infrastructure, particularly State and local roads, highways, and bridges. There are also concerns about the inability to pay for the consequential damages and subsequent repairs of that infrastructure, as the permit fees will not sufficiently cover these anticipated costs.  Those costs are indeterminable at this time, as the routes will be approved upon application, on a case-by-case basis. </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The department does not anticipate any savings res</w:t>
      </w:r>
      <w:r w:rsidR="0005563D">
        <w:rPr>
          <w:rFonts w:ascii="Times New Roman" w:hAnsi="Times New Roman" w:cs="Times New Roman"/>
          <w:sz w:val="24"/>
          <w:szCs w:val="24"/>
        </w:rPr>
        <w:t>ulting from the implementation.</w:t>
      </w:r>
    </w:p>
    <w:p w:rsidR="00696403" w:rsidRPr="00696403" w:rsidRDefault="00696403" w:rsidP="00696403">
      <w:pPr>
        <w:rPr>
          <w:rFonts w:ascii="Times New Roman" w:hAnsi="Times New Roman" w:cs="Times New Roman"/>
          <w:sz w:val="24"/>
          <w:szCs w:val="24"/>
        </w:rPr>
      </w:pPr>
      <w:r w:rsidRPr="00696403">
        <w:rPr>
          <w:rFonts w:ascii="Times New Roman" w:hAnsi="Times New Roman" w:cs="Times New Roman"/>
          <w:sz w:val="24"/>
          <w:szCs w:val="24"/>
        </w:rPr>
        <w:t xml:space="preserve">II. </w:t>
      </w:r>
      <w:r w:rsidRPr="00696403">
        <w:rPr>
          <w:rFonts w:ascii="Times New Roman" w:hAnsi="Times New Roman" w:cs="Times New Roman"/>
          <w:sz w:val="24"/>
          <w:szCs w:val="24"/>
        </w:rPr>
        <w:tab/>
        <w:t xml:space="preserve">ESTIMATED EFFECT ON REVENUE COLLECTIONS OF STATE OR LOCAL GOVERNMENTAL </w:t>
      </w:r>
      <w:r w:rsidRPr="00696403">
        <w:rPr>
          <w:rFonts w:ascii="Times New Roman" w:hAnsi="Times New Roman" w:cs="Times New Roman"/>
          <w:sz w:val="24"/>
          <w:szCs w:val="24"/>
        </w:rPr>
        <w:tab/>
        <w:t xml:space="preserve">UNITS (Summary) </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 xml:space="preserve">The proposed rule would include a $3,000 application fee for a biannual permit, which the Louisiana Department of Transportation and Development will collect.  Each permit would require an approved route, and each route would then require an additional permit application and fee. As for local governments, permittees would be required to obtain approval from local parishes and municipalities to travel on roads owned by them. The specific amount of anticipated increased revenue cannot be quantified at this time. </w:t>
      </w:r>
    </w:p>
    <w:p w:rsidR="00696403" w:rsidRPr="00696403" w:rsidRDefault="00696403" w:rsidP="00696403">
      <w:pPr>
        <w:rPr>
          <w:rFonts w:ascii="Times New Roman" w:hAnsi="Times New Roman" w:cs="Times New Roman"/>
          <w:sz w:val="24"/>
          <w:szCs w:val="24"/>
        </w:rPr>
      </w:pPr>
      <w:r w:rsidRPr="00696403">
        <w:rPr>
          <w:rFonts w:ascii="Times New Roman" w:hAnsi="Times New Roman" w:cs="Times New Roman"/>
          <w:sz w:val="24"/>
          <w:szCs w:val="24"/>
        </w:rPr>
        <w:t xml:space="preserve">III. </w:t>
      </w:r>
      <w:r w:rsidRPr="00696403">
        <w:rPr>
          <w:rFonts w:ascii="Times New Roman" w:hAnsi="Times New Roman" w:cs="Times New Roman"/>
          <w:sz w:val="24"/>
          <w:szCs w:val="24"/>
        </w:rPr>
        <w:tab/>
        <w:t>ESTIMATED COSTS AND/OR ECONOMIC BENEFITS TO DIRECTLY AFFECTED PERSONS, SMALL BUSINESSES, OR NON-GOVERNMENTAL GROUPS (Summary)</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 xml:space="preserve">Generally, applicants for the permit will incur a $3,000 fee for the permit application, and be required to invest any other costs necessary to ensure their equipment meets regulatory requirements. There are also the potential costs for applicants, associated with obtaining permission (i.e. written approval) to travel on local routes from local parishes or municipalities. </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 xml:space="preserve">Proponents of the legislation indicate that truck drivers, small carriers, and non-governmental groups focused on environmental, business-related, and road safety will benefit from the proposed rule. In addition, proponents anticipate there will be a reduction in port and road congestion, an increase in efficiency, increased driver pay, and decreased emissions. Further, they assert that small businesses, such as small carriers, will be able to compete with large carriers for drivers resulting in increased revenue from shippers.  </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 xml:space="preserve">The department cannot determine whether the proposed rule change will have an economic benefit on truck drivers, small carriers, and non-governmental groups until the permit goes into effect. </w:t>
      </w:r>
    </w:p>
    <w:p w:rsidR="00696403" w:rsidRPr="00696403" w:rsidRDefault="00696403" w:rsidP="00696403">
      <w:pPr>
        <w:rPr>
          <w:rFonts w:ascii="Times New Roman" w:hAnsi="Times New Roman" w:cs="Times New Roman"/>
          <w:sz w:val="24"/>
          <w:szCs w:val="24"/>
        </w:rPr>
      </w:pPr>
      <w:r w:rsidRPr="00696403">
        <w:rPr>
          <w:rFonts w:ascii="Times New Roman" w:hAnsi="Times New Roman" w:cs="Times New Roman"/>
          <w:sz w:val="24"/>
          <w:szCs w:val="24"/>
        </w:rPr>
        <w:t xml:space="preserve">IV. </w:t>
      </w:r>
      <w:r w:rsidRPr="00696403">
        <w:rPr>
          <w:rFonts w:ascii="Times New Roman" w:hAnsi="Times New Roman" w:cs="Times New Roman"/>
          <w:sz w:val="24"/>
          <w:szCs w:val="24"/>
        </w:rPr>
        <w:tab/>
        <w:t>ESTIMATED EFFECT ON COMPETITION AND EMPLOYMENT (Summary)</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 xml:space="preserve">Proponents of the legislation anticipate that the proposed rule and associated permit will make Louisiana ports more attractive to major importers and exporters. This would stem from a lack of congestion, and the increased efficiency in loading and unloading the vessels. Proponents also contend that Louisiana ports will become increasingly competitive with other Gulf South ports, and more revenue will be generated as import and export volume increase, resulting in more jobs in the trucking industry, warehousing industry, and within the ports themselves.  </w:t>
      </w:r>
    </w:p>
    <w:p w:rsidR="00842D9D"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 xml:space="preserve">The department cannot determine whether the proposed rule change will have any benefits on competition and employment until the permit goes into effect. </w:t>
      </w:r>
    </w:p>
    <w:sectPr w:rsidR="00842D9D" w:rsidRPr="00696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03"/>
    <w:rsid w:val="0005563D"/>
    <w:rsid w:val="00121EF8"/>
    <w:rsid w:val="00147DD5"/>
    <w:rsid w:val="00217A46"/>
    <w:rsid w:val="003303DA"/>
    <w:rsid w:val="003C139F"/>
    <w:rsid w:val="004C6E1C"/>
    <w:rsid w:val="00696403"/>
    <w:rsid w:val="006B33B3"/>
    <w:rsid w:val="00842D9D"/>
    <w:rsid w:val="00D61A54"/>
    <w:rsid w:val="00E0101E"/>
    <w:rsid w:val="00F0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68C0"/>
  <w15:chartTrackingRefBased/>
  <w15:docId w15:val="{493A6054-A807-45D9-AD08-1CD730F1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F9CA18E70A14B9AB87224112E05A1" ma:contentTypeVersion="0" ma:contentTypeDescription="Create a new document." ma:contentTypeScope="" ma:versionID="88248d0bf34cc9ee00474b68d23cf5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7CC78-4351-4268-9269-590C33D6A03A}"/>
</file>

<file path=customXml/itemProps2.xml><?xml version="1.0" encoding="utf-8"?>
<ds:datastoreItem xmlns:ds="http://schemas.openxmlformats.org/officeDocument/2006/customXml" ds:itemID="{46A927EA-2CE5-4675-9293-A62FE2F64A48}"/>
</file>

<file path=customXml/itemProps3.xml><?xml version="1.0" encoding="utf-8"?>
<ds:datastoreItem xmlns:ds="http://schemas.openxmlformats.org/officeDocument/2006/customXml" ds:itemID="{687F2633-1E6E-4346-B0E6-66C1A4FEF0BD}"/>
</file>

<file path=docProps/app.xml><?xml version="1.0" encoding="utf-8"?>
<Properties xmlns="http://schemas.openxmlformats.org/officeDocument/2006/extended-properties" xmlns:vt="http://schemas.openxmlformats.org/officeDocument/2006/docPropsVTypes">
  <Template>Normal</Template>
  <TotalTime>0</TotalTime>
  <Pages>1</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Hardy</dc:creator>
  <cp:keywords/>
  <dc:description/>
  <cp:lastModifiedBy>Greg Hardy</cp:lastModifiedBy>
  <cp:revision>2</cp:revision>
  <dcterms:created xsi:type="dcterms:W3CDTF">2023-03-02T14:15:00Z</dcterms:created>
  <dcterms:modified xsi:type="dcterms:W3CDTF">2023-03-02T14:15:00Z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GUID">
    <vt:lpwstr>5314c7d3-6f2a-4278-be35-dc63f16a335d</vt:lpwstr>
  </property>
  <property fmtid="{D5CDD505-2E9C-101B-9397-08002B2CF9AE}" pid="3" name="ContentTypeId">
    <vt:lpwstr>0x010100D6BF9CA18E70A14B9AB87224112E05A1</vt:lpwstr>
  </property>
</Properties>
</file>